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A32FAB" w14:textId="52D27943" w:rsidR="00C17250" w:rsidRDefault="00C17250">
      <w:pPr>
        <w:rPr>
          <w:rFonts w:ascii="Times New Roman" w:hAnsi="Times New Roman" w:cs="Times New Roman"/>
          <w:b/>
          <w:sz w:val="28"/>
          <w:szCs w:val="28"/>
        </w:rPr>
      </w:pPr>
      <w:r>
        <w:rPr>
          <w:rFonts w:ascii="Times New Roman" w:hAnsi="Times New Roman" w:cs="Times New Roman"/>
          <w:b/>
          <w:sz w:val="28"/>
          <w:szCs w:val="28"/>
        </w:rPr>
        <w:t>Introduction</w:t>
      </w:r>
      <w:r w:rsidR="00DC1EF6">
        <w:rPr>
          <w:rFonts w:ascii="Times New Roman" w:hAnsi="Times New Roman" w:cs="Times New Roman"/>
          <w:b/>
          <w:sz w:val="28"/>
          <w:szCs w:val="28"/>
        </w:rPr>
        <w:t xml:space="preserve"> </w:t>
      </w:r>
    </w:p>
    <w:p w14:paraId="2BD1A521" w14:textId="7D95FCE8" w:rsidR="00AC4DC2" w:rsidRDefault="00DC1EF6">
      <w:pPr>
        <w:rPr>
          <w:rFonts w:ascii="Times New Roman" w:hAnsi="Times New Roman" w:cs="Times New Roman"/>
          <w:sz w:val="28"/>
          <w:szCs w:val="28"/>
        </w:rPr>
      </w:pPr>
      <w:r>
        <w:rPr>
          <w:rFonts w:ascii="Times New Roman" w:hAnsi="Times New Roman" w:cs="Times New Roman"/>
          <w:sz w:val="28"/>
          <w:szCs w:val="28"/>
        </w:rPr>
        <w:t>I am so proud to be a recipient of the R</w:t>
      </w:r>
      <w:r w:rsidR="000C6816">
        <w:rPr>
          <w:rFonts w:ascii="Times New Roman" w:hAnsi="Times New Roman" w:cs="Times New Roman"/>
          <w:sz w:val="28"/>
          <w:szCs w:val="28"/>
        </w:rPr>
        <w:t>osemary Richards Scholarship. The scholarship</w:t>
      </w:r>
      <w:r>
        <w:rPr>
          <w:rFonts w:ascii="Times New Roman" w:hAnsi="Times New Roman" w:cs="Times New Roman"/>
          <w:sz w:val="28"/>
          <w:szCs w:val="28"/>
        </w:rPr>
        <w:t xml:space="preserve"> is not only </w:t>
      </w:r>
      <w:r w:rsidR="00AC4DC2">
        <w:rPr>
          <w:rFonts w:ascii="Times New Roman" w:hAnsi="Times New Roman" w:cs="Times New Roman"/>
          <w:sz w:val="28"/>
          <w:szCs w:val="28"/>
        </w:rPr>
        <w:t xml:space="preserve">a fitting tribute to a formidable </w:t>
      </w:r>
      <w:r>
        <w:rPr>
          <w:rFonts w:ascii="Times New Roman" w:hAnsi="Times New Roman" w:cs="Times New Roman"/>
          <w:sz w:val="28"/>
          <w:szCs w:val="28"/>
        </w:rPr>
        <w:t xml:space="preserve">feminist and unionist, but generously an encouragement </w:t>
      </w:r>
      <w:r w:rsidR="003704CC">
        <w:rPr>
          <w:rFonts w:ascii="Times New Roman" w:hAnsi="Times New Roman" w:cs="Times New Roman"/>
          <w:sz w:val="28"/>
          <w:szCs w:val="28"/>
        </w:rPr>
        <w:t xml:space="preserve">to </w:t>
      </w:r>
      <w:r>
        <w:rPr>
          <w:rFonts w:ascii="Times New Roman" w:hAnsi="Times New Roman" w:cs="Times New Roman"/>
          <w:sz w:val="28"/>
          <w:szCs w:val="28"/>
        </w:rPr>
        <w:t>AEU women</w:t>
      </w:r>
      <w:r w:rsidR="00AC4DC2">
        <w:rPr>
          <w:rFonts w:ascii="Times New Roman" w:hAnsi="Times New Roman" w:cs="Times New Roman"/>
          <w:sz w:val="28"/>
          <w:szCs w:val="28"/>
        </w:rPr>
        <w:t xml:space="preserve"> like me</w:t>
      </w:r>
      <w:r>
        <w:rPr>
          <w:rFonts w:ascii="Times New Roman" w:hAnsi="Times New Roman" w:cs="Times New Roman"/>
          <w:sz w:val="28"/>
          <w:szCs w:val="28"/>
        </w:rPr>
        <w:t xml:space="preserve">. </w:t>
      </w:r>
      <w:r w:rsidR="00AC4DC2">
        <w:rPr>
          <w:rFonts w:ascii="Times New Roman" w:hAnsi="Times New Roman" w:cs="Times New Roman"/>
          <w:sz w:val="28"/>
          <w:szCs w:val="28"/>
        </w:rPr>
        <w:t>I have been an educator for 25 years, working in high schools and primary schools, both here and in the UK. I have been a classroom generalist teacher as well as a specialist. I have worked both full and part time. I currently t</w:t>
      </w:r>
      <w:r w:rsidR="000C6816">
        <w:rPr>
          <w:rFonts w:ascii="Times New Roman" w:hAnsi="Times New Roman" w:cs="Times New Roman"/>
          <w:sz w:val="28"/>
          <w:szCs w:val="28"/>
        </w:rPr>
        <w:t>each K-6 Music at Beaconsfield P</w:t>
      </w:r>
      <w:r w:rsidR="00AC4DC2">
        <w:rPr>
          <w:rFonts w:ascii="Times New Roman" w:hAnsi="Times New Roman" w:cs="Times New Roman"/>
          <w:sz w:val="28"/>
          <w:szCs w:val="28"/>
        </w:rPr>
        <w:t>rimary School in the rural north of Tasmania.</w:t>
      </w:r>
    </w:p>
    <w:p w14:paraId="5E7E7F32" w14:textId="77777777" w:rsidR="00AC4DC2" w:rsidRDefault="00AC4DC2">
      <w:pPr>
        <w:rPr>
          <w:rFonts w:ascii="Times New Roman" w:hAnsi="Times New Roman" w:cs="Times New Roman"/>
          <w:sz w:val="28"/>
          <w:szCs w:val="28"/>
        </w:rPr>
      </w:pPr>
    </w:p>
    <w:p w14:paraId="7AD00644" w14:textId="24B8BEDA" w:rsidR="00C17250" w:rsidRDefault="00DC1EF6">
      <w:pPr>
        <w:rPr>
          <w:rFonts w:ascii="Times New Roman" w:hAnsi="Times New Roman" w:cs="Times New Roman"/>
          <w:sz w:val="28"/>
          <w:szCs w:val="28"/>
        </w:rPr>
      </w:pPr>
      <w:r>
        <w:rPr>
          <w:rFonts w:ascii="Times New Roman" w:hAnsi="Times New Roman" w:cs="Times New Roman"/>
          <w:sz w:val="28"/>
          <w:szCs w:val="28"/>
        </w:rPr>
        <w:t>I am not a tertiary academic nor was my intention in undertaking this research to produce an academic work. The below research has been used to inform and underpin a practical training package to educate and empower women in the workplace.</w:t>
      </w:r>
    </w:p>
    <w:p w14:paraId="33F068AF" w14:textId="189B5744" w:rsidR="00DC1EF6" w:rsidRPr="00C17250" w:rsidRDefault="00DC1EF6">
      <w:pPr>
        <w:rPr>
          <w:rFonts w:ascii="Times New Roman" w:hAnsi="Times New Roman" w:cs="Times New Roman"/>
          <w:sz w:val="28"/>
          <w:szCs w:val="28"/>
        </w:rPr>
      </w:pPr>
      <w:r>
        <w:rPr>
          <w:rFonts w:ascii="Times New Roman" w:hAnsi="Times New Roman" w:cs="Times New Roman"/>
          <w:sz w:val="28"/>
          <w:szCs w:val="28"/>
        </w:rPr>
        <w:t xml:space="preserve">While my focus has been on women, I do not suggest all men find it easy to refuse extra tasks or at the other extreme, that women are overly meek in the workplace. All women and men never do anything </w:t>
      </w:r>
      <w:r w:rsidRPr="00011ED4">
        <w:rPr>
          <w:rFonts w:ascii="Times New Roman" w:hAnsi="Times New Roman" w:cs="Times New Roman"/>
          <w:color w:val="000000" w:themeColor="text1"/>
          <w:sz w:val="28"/>
          <w:szCs w:val="28"/>
        </w:rPr>
        <w:t>consistently</w:t>
      </w:r>
      <w:r w:rsidR="00011ED4" w:rsidRPr="00011ED4">
        <w:rPr>
          <w:rFonts w:ascii="Times New Roman" w:hAnsi="Times New Roman" w:cs="Times New Roman"/>
          <w:color w:val="000000" w:themeColor="text1"/>
          <w:sz w:val="28"/>
          <w:szCs w:val="28"/>
        </w:rPr>
        <w:t>,</w:t>
      </w:r>
      <w:r w:rsidRPr="00011ED4">
        <w:rPr>
          <w:rFonts w:ascii="Times New Roman" w:hAnsi="Times New Roman" w:cs="Times New Roman"/>
          <w:color w:val="000000" w:themeColor="text1"/>
          <w:sz w:val="28"/>
          <w:szCs w:val="28"/>
        </w:rPr>
        <w:t xml:space="preserve"> </w:t>
      </w:r>
      <w:r w:rsidRPr="00011ED4">
        <w:rPr>
          <w:rFonts w:ascii="Times New Roman" w:hAnsi="Times New Roman" w:cs="Times New Roman"/>
          <w:i/>
          <w:color w:val="000000" w:themeColor="text1"/>
          <w:sz w:val="28"/>
          <w:szCs w:val="28"/>
        </w:rPr>
        <w:t>all</w:t>
      </w:r>
      <w:r w:rsidRPr="00011ED4">
        <w:rPr>
          <w:rFonts w:ascii="Times New Roman" w:hAnsi="Times New Roman" w:cs="Times New Roman"/>
          <w:color w:val="000000" w:themeColor="text1"/>
          <w:sz w:val="28"/>
          <w:szCs w:val="28"/>
        </w:rPr>
        <w:t xml:space="preserve"> </w:t>
      </w:r>
      <w:r>
        <w:rPr>
          <w:rFonts w:ascii="Times New Roman" w:hAnsi="Times New Roman" w:cs="Times New Roman"/>
          <w:sz w:val="28"/>
          <w:szCs w:val="28"/>
        </w:rPr>
        <w:t>the time. I have dealt with generalisations because generalisations are generally found to be true.</w:t>
      </w:r>
    </w:p>
    <w:p w14:paraId="02686AA6" w14:textId="77777777" w:rsidR="00C17250" w:rsidRDefault="00C17250">
      <w:pPr>
        <w:rPr>
          <w:rFonts w:ascii="Times New Roman" w:hAnsi="Times New Roman" w:cs="Times New Roman"/>
          <w:b/>
          <w:sz w:val="28"/>
          <w:szCs w:val="28"/>
        </w:rPr>
      </w:pPr>
    </w:p>
    <w:p w14:paraId="3D0B3A9F" w14:textId="77777777" w:rsidR="006824C6" w:rsidRPr="00022876" w:rsidRDefault="006824C6">
      <w:pPr>
        <w:rPr>
          <w:rFonts w:ascii="Times New Roman" w:hAnsi="Times New Roman" w:cs="Times New Roman"/>
          <w:b/>
          <w:sz w:val="28"/>
          <w:szCs w:val="28"/>
        </w:rPr>
      </w:pPr>
      <w:r w:rsidRPr="00022876">
        <w:rPr>
          <w:rFonts w:ascii="Times New Roman" w:hAnsi="Times New Roman" w:cs="Times New Roman"/>
          <w:b/>
          <w:sz w:val="28"/>
          <w:szCs w:val="28"/>
        </w:rPr>
        <w:t>What’s the problem?</w:t>
      </w:r>
    </w:p>
    <w:p w14:paraId="72D4BD0D" w14:textId="1D9567C6" w:rsidR="00F50086" w:rsidRPr="00022876" w:rsidRDefault="00DC1EF6">
      <w:pPr>
        <w:rPr>
          <w:rFonts w:ascii="Times New Roman" w:hAnsi="Times New Roman" w:cs="Times New Roman"/>
          <w:sz w:val="28"/>
          <w:szCs w:val="28"/>
        </w:rPr>
      </w:pPr>
      <w:r>
        <w:rPr>
          <w:rFonts w:ascii="Times New Roman" w:hAnsi="Times New Roman" w:cs="Times New Roman"/>
          <w:sz w:val="28"/>
          <w:szCs w:val="28"/>
        </w:rPr>
        <w:t xml:space="preserve">By and large those </w:t>
      </w:r>
      <w:r w:rsidR="00310037">
        <w:rPr>
          <w:rFonts w:ascii="Times New Roman" w:hAnsi="Times New Roman" w:cs="Times New Roman"/>
          <w:sz w:val="28"/>
          <w:szCs w:val="28"/>
        </w:rPr>
        <w:t>drawn to the education</w:t>
      </w:r>
      <w:r w:rsidR="00C27869" w:rsidRPr="00022876">
        <w:rPr>
          <w:rFonts w:ascii="Times New Roman" w:hAnsi="Times New Roman" w:cs="Times New Roman"/>
          <w:sz w:val="28"/>
          <w:szCs w:val="28"/>
        </w:rPr>
        <w:t xml:space="preserve"> profession</w:t>
      </w:r>
      <w:r w:rsidR="00310037">
        <w:rPr>
          <w:rFonts w:ascii="Times New Roman" w:hAnsi="Times New Roman" w:cs="Times New Roman"/>
          <w:sz w:val="28"/>
          <w:szCs w:val="28"/>
        </w:rPr>
        <w:t>s</w:t>
      </w:r>
      <w:r w:rsidR="00C27869" w:rsidRPr="00022876">
        <w:rPr>
          <w:rFonts w:ascii="Times New Roman" w:hAnsi="Times New Roman" w:cs="Times New Roman"/>
          <w:sz w:val="28"/>
          <w:szCs w:val="28"/>
        </w:rPr>
        <w:t xml:space="preserve"> are driven by altruism. We want to please, be agreeable and to help other people. “We often satisfy others’ needs over our own. Many teachers were good students, which often </w:t>
      </w:r>
      <w:r w:rsidR="007747CB" w:rsidRPr="00022876">
        <w:rPr>
          <w:rFonts w:ascii="Times New Roman" w:hAnsi="Times New Roman" w:cs="Times New Roman"/>
          <w:sz w:val="28"/>
          <w:szCs w:val="28"/>
        </w:rPr>
        <w:t xml:space="preserve">means they were rule followers. Many of us tend to be conformists.”  </w:t>
      </w:r>
      <w:r w:rsidR="00012325">
        <w:rPr>
          <w:rFonts w:ascii="Times New Roman" w:hAnsi="Times New Roman" w:cs="Times New Roman"/>
          <w:sz w:val="28"/>
          <w:szCs w:val="28"/>
        </w:rPr>
        <w:t>(</w:t>
      </w:r>
      <w:r w:rsidR="009D00A1">
        <w:rPr>
          <w:rFonts w:ascii="Times New Roman" w:hAnsi="Times New Roman" w:cs="Times New Roman"/>
          <w:sz w:val="28"/>
          <w:szCs w:val="28"/>
        </w:rPr>
        <w:t>Murphy</w:t>
      </w:r>
      <w:r w:rsidR="000759AB">
        <w:rPr>
          <w:rFonts w:ascii="Times New Roman" w:hAnsi="Times New Roman" w:cs="Times New Roman"/>
          <w:sz w:val="28"/>
          <w:szCs w:val="28"/>
        </w:rPr>
        <w:t>,</w:t>
      </w:r>
      <w:r w:rsidR="00AC4DC2">
        <w:rPr>
          <w:rFonts w:ascii="Times New Roman" w:hAnsi="Times New Roman" w:cs="Times New Roman"/>
          <w:sz w:val="28"/>
          <w:szCs w:val="28"/>
        </w:rPr>
        <w:t xml:space="preserve"> 2017</w:t>
      </w:r>
      <w:r w:rsidR="009A210F" w:rsidRPr="00022876">
        <w:rPr>
          <w:rFonts w:ascii="Times New Roman" w:hAnsi="Times New Roman" w:cs="Times New Roman"/>
          <w:sz w:val="28"/>
          <w:szCs w:val="28"/>
        </w:rPr>
        <w:t>)</w:t>
      </w:r>
      <w:r w:rsidR="007747CB" w:rsidRPr="00022876">
        <w:rPr>
          <w:rFonts w:ascii="Times New Roman" w:hAnsi="Times New Roman" w:cs="Times New Roman"/>
          <w:sz w:val="28"/>
          <w:szCs w:val="28"/>
        </w:rPr>
        <w:t>.</w:t>
      </w:r>
    </w:p>
    <w:p w14:paraId="66658D03" w14:textId="60E67015" w:rsidR="00EE227B" w:rsidRDefault="007747CB" w:rsidP="007747CB">
      <w:pPr>
        <w:jc w:val="both"/>
        <w:rPr>
          <w:rFonts w:ascii="Times New Roman" w:hAnsi="Times New Roman" w:cs="Times New Roman"/>
          <w:sz w:val="28"/>
          <w:szCs w:val="28"/>
        </w:rPr>
      </w:pPr>
      <w:r w:rsidRPr="00022876">
        <w:rPr>
          <w:rFonts w:ascii="Times New Roman" w:hAnsi="Times New Roman" w:cs="Times New Roman"/>
          <w:sz w:val="28"/>
          <w:szCs w:val="28"/>
        </w:rPr>
        <w:t xml:space="preserve">For these and other complicated reasons, </w:t>
      </w:r>
      <w:r w:rsidR="00310037">
        <w:rPr>
          <w:rFonts w:ascii="Times New Roman" w:hAnsi="Times New Roman" w:cs="Times New Roman"/>
          <w:sz w:val="28"/>
          <w:szCs w:val="28"/>
        </w:rPr>
        <w:t xml:space="preserve">educators </w:t>
      </w:r>
      <w:r w:rsidRPr="00022876">
        <w:rPr>
          <w:rFonts w:ascii="Times New Roman" w:hAnsi="Times New Roman" w:cs="Times New Roman"/>
          <w:sz w:val="28"/>
          <w:szCs w:val="28"/>
        </w:rPr>
        <w:t xml:space="preserve">usually find it very difficult to say no </w:t>
      </w:r>
      <w:r w:rsidR="005271EA">
        <w:rPr>
          <w:rFonts w:ascii="Times New Roman" w:hAnsi="Times New Roman" w:cs="Times New Roman"/>
          <w:sz w:val="28"/>
          <w:szCs w:val="28"/>
        </w:rPr>
        <w:t>when asked to take on more work</w:t>
      </w:r>
      <w:r w:rsidRPr="00022876">
        <w:rPr>
          <w:rFonts w:ascii="Times New Roman" w:hAnsi="Times New Roman" w:cs="Times New Roman"/>
          <w:sz w:val="28"/>
          <w:szCs w:val="28"/>
        </w:rPr>
        <w:t xml:space="preserve">load or implement new pedagogies/curriculum/programs. </w:t>
      </w:r>
      <w:r w:rsidR="005B2733">
        <w:rPr>
          <w:rFonts w:ascii="Times New Roman" w:hAnsi="Times New Roman" w:cs="Times New Roman"/>
          <w:sz w:val="28"/>
          <w:szCs w:val="28"/>
        </w:rPr>
        <w:t>It is</w:t>
      </w:r>
      <w:r w:rsidR="005B2733" w:rsidRPr="00022876">
        <w:rPr>
          <w:rFonts w:ascii="Times New Roman" w:hAnsi="Times New Roman" w:cs="Times New Roman"/>
          <w:sz w:val="28"/>
          <w:szCs w:val="28"/>
        </w:rPr>
        <w:t xml:space="preserve"> hard to d</w:t>
      </w:r>
      <w:r w:rsidR="00011ED4">
        <w:rPr>
          <w:rFonts w:ascii="Times New Roman" w:hAnsi="Times New Roman" w:cs="Times New Roman"/>
          <w:sz w:val="28"/>
          <w:szCs w:val="28"/>
        </w:rPr>
        <w:t>ecline a line manager’s request</w:t>
      </w:r>
      <w:r w:rsidR="005B2733">
        <w:rPr>
          <w:rFonts w:ascii="Times New Roman" w:hAnsi="Times New Roman" w:cs="Times New Roman"/>
          <w:sz w:val="28"/>
          <w:szCs w:val="28"/>
        </w:rPr>
        <w:t xml:space="preserve"> because </w:t>
      </w:r>
      <w:r w:rsidR="00545243">
        <w:rPr>
          <w:rFonts w:ascii="Times New Roman" w:hAnsi="Times New Roman" w:cs="Times New Roman"/>
          <w:sz w:val="28"/>
          <w:szCs w:val="28"/>
        </w:rPr>
        <w:t>educator</w:t>
      </w:r>
      <w:r w:rsidR="005B2733" w:rsidRPr="00022876">
        <w:rPr>
          <w:rFonts w:ascii="Times New Roman" w:hAnsi="Times New Roman" w:cs="Times New Roman"/>
          <w:sz w:val="28"/>
          <w:szCs w:val="28"/>
        </w:rPr>
        <w:t>s</w:t>
      </w:r>
      <w:r w:rsidR="005B2733">
        <w:rPr>
          <w:rFonts w:ascii="Times New Roman" w:hAnsi="Times New Roman" w:cs="Times New Roman"/>
          <w:sz w:val="28"/>
          <w:szCs w:val="28"/>
        </w:rPr>
        <w:t xml:space="preserve"> </w:t>
      </w:r>
      <w:r w:rsidR="005B2733" w:rsidRPr="00022876">
        <w:rPr>
          <w:rFonts w:ascii="Times New Roman" w:hAnsi="Times New Roman" w:cs="Times New Roman"/>
          <w:sz w:val="28"/>
          <w:szCs w:val="28"/>
        </w:rPr>
        <w:t>have to</w:t>
      </w:r>
      <w:r w:rsidR="005B2733">
        <w:rPr>
          <w:rFonts w:ascii="Times New Roman" w:hAnsi="Times New Roman" w:cs="Times New Roman"/>
          <w:sz w:val="28"/>
          <w:szCs w:val="28"/>
        </w:rPr>
        <w:t xml:space="preserve"> have a high degree of empathy and w</w:t>
      </w:r>
      <w:r w:rsidR="00545243">
        <w:rPr>
          <w:rFonts w:ascii="Times New Roman" w:hAnsi="Times New Roman" w:cs="Times New Roman"/>
          <w:sz w:val="28"/>
          <w:szCs w:val="28"/>
        </w:rPr>
        <w:t>e view</w:t>
      </w:r>
      <w:r w:rsidR="005B2733" w:rsidRPr="00022876">
        <w:rPr>
          <w:rFonts w:ascii="Times New Roman" w:hAnsi="Times New Roman" w:cs="Times New Roman"/>
          <w:sz w:val="28"/>
          <w:szCs w:val="28"/>
        </w:rPr>
        <w:t xml:space="preserve"> request</w:t>
      </w:r>
      <w:r w:rsidR="00545243">
        <w:rPr>
          <w:rFonts w:ascii="Times New Roman" w:hAnsi="Times New Roman" w:cs="Times New Roman"/>
          <w:sz w:val="28"/>
          <w:szCs w:val="28"/>
        </w:rPr>
        <w:t>s</w:t>
      </w:r>
      <w:r w:rsidR="005B2733" w:rsidRPr="00022876">
        <w:rPr>
          <w:rFonts w:ascii="Times New Roman" w:hAnsi="Times New Roman" w:cs="Times New Roman"/>
          <w:sz w:val="28"/>
          <w:szCs w:val="28"/>
        </w:rPr>
        <w:t xml:space="preserve"> through a prism of altruism</w:t>
      </w:r>
      <w:r w:rsidR="00011ED4">
        <w:rPr>
          <w:rFonts w:ascii="Times New Roman" w:hAnsi="Times New Roman" w:cs="Times New Roman"/>
          <w:sz w:val="28"/>
          <w:szCs w:val="28"/>
        </w:rPr>
        <w:t>.  T</w:t>
      </w:r>
      <w:r w:rsidR="005B2733" w:rsidRPr="00022876">
        <w:rPr>
          <w:rFonts w:ascii="Times New Roman" w:hAnsi="Times New Roman" w:cs="Times New Roman"/>
          <w:sz w:val="28"/>
          <w:szCs w:val="28"/>
        </w:rPr>
        <w:t xml:space="preserve">herefore </w:t>
      </w:r>
      <w:r w:rsidR="00011ED4">
        <w:rPr>
          <w:rFonts w:ascii="Times New Roman" w:hAnsi="Times New Roman" w:cs="Times New Roman"/>
          <w:sz w:val="28"/>
          <w:szCs w:val="28"/>
        </w:rPr>
        <w:t xml:space="preserve">we often </w:t>
      </w:r>
      <w:r w:rsidR="005B2733" w:rsidRPr="00022876">
        <w:rPr>
          <w:rFonts w:ascii="Times New Roman" w:hAnsi="Times New Roman" w:cs="Times New Roman"/>
          <w:sz w:val="28"/>
          <w:szCs w:val="28"/>
        </w:rPr>
        <w:t xml:space="preserve">feel we will be letting someone down if we say no. </w:t>
      </w:r>
    </w:p>
    <w:p w14:paraId="60DF9E81" w14:textId="7FBBE27D" w:rsidR="00C53481" w:rsidRDefault="007747CB" w:rsidP="007747CB">
      <w:pPr>
        <w:jc w:val="both"/>
        <w:rPr>
          <w:rFonts w:ascii="Times New Roman" w:hAnsi="Times New Roman" w:cs="Times New Roman"/>
          <w:sz w:val="28"/>
          <w:szCs w:val="28"/>
        </w:rPr>
      </w:pPr>
      <w:r w:rsidRPr="00022876">
        <w:rPr>
          <w:rFonts w:ascii="Times New Roman" w:hAnsi="Times New Roman" w:cs="Times New Roman"/>
          <w:sz w:val="28"/>
          <w:szCs w:val="28"/>
        </w:rPr>
        <w:t xml:space="preserve">Having worked in both secondary and primary </w:t>
      </w:r>
      <w:r w:rsidR="00C53481">
        <w:rPr>
          <w:rFonts w:ascii="Times New Roman" w:hAnsi="Times New Roman" w:cs="Times New Roman"/>
          <w:sz w:val="28"/>
          <w:szCs w:val="28"/>
        </w:rPr>
        <w:t xml:space="preserve">school settings, </w:t>
      </w:r>
      <w:r w:rsidR="00472BBD">
        <w:rPr>
          <w:rFonts w:ascii="Times New Roman" w:hAnsi="Times New Roman" w:cs="Times New Roman"/>
          <w:sz w:val="28"/>
          <w:szCs w:val="28"/>
        </w:rPr>
        <w:t xml:space="preserve">I </w:t>
      </w:r>
      <w:r w:rsidR="00011ED4">
        <w:rPr>
          <w:rFonts w:ascii="Times New Roman" w:hAnsi="Times New Roman" w:cs="Times New Roman"/>
          <w:sz w:val="28"/>
          <w:szCs w:val="28"/>
        </w:rPr>
        <w:t>believe</w:t>
      </w:r>
      <w:r w:rsidR="006911AC">
        <w:rPr>
          <w:rFonts w:ascii="Times New Roman" w:hAnsi="Times New Roman" w:cs="Times New Roman"/>
          <w:sz w:val="28"/>
          <w:szCs w:val="28"/>
        </w:rPr>
        <w:t xml:space="preserve"> </w:t>
      </w:r>
      <w:r w:rsidRPr="00022876">
        <w:rPr>
          <w:rFonts w:ascii="Times New Roman" w:hAnsi="Times New Roman" w:cs="Times New Roman"/>
          <w:sz w:val="28"/>
          <w:szCs w:val="28"/>
        </w:rPr>
        <w:t>that primary schools, being overwhelmingly s</w:t>
      </w:r>
      <w:r w:rsidR="006824C6" w:rsidRPr="00022876">
        <w:rPr>
          <w:rFonts w:ascii="Times New Roman" w:hAnsi="Times New Roman" w:cs="Times New Roman"/>
          <w:sz w:val="28"/>
          <w:szCs w:val="28"/>
        </w:rPr>
        <w:t>taffed by women</w:t>
      </w:r>
      <w:r w:rsidRPr="00022876">
        <w:rPr>
          <w:rFonts w:ascii="Times New Roman" w:hAnsi="Times New Roman" w:cs="Times New Roman"/>
          <w:sz w:val="28"/>
          <w:szCs w:val="28"/>
        </w:rPr>
        <w:t xml:space="preserve">, have a </w:t>
      </w:r>
      <w:sdt>
        <w:sdtPr>
          <w:rPr>
            <w:rFonts w:ascii="Times New Roman" w:hAnsi="Times New Roman" w:cs="Times New Roman"/>
            <w:sz w:val="28"/>
            <w:szCs w:val="28"/>
          </w:rPr>
          <w:id w:val="2109545222"/>
          <w:placeholder>
            <w:docPart w:val="690F20C0C2024F0D9C11DCB7189F13AB"/>
          </w:placeholder>
        </w:sdtPr>
        <w:sdtEndPr/>
        <w:sdtContent>
          <w:r w:rsidRPr="00022876">
            <w:rPr>
              <w:rFonts w:ascii="Times New Roman" w:hAnsi="Times New Roman" w:cs="Times New Roman"/>
              <w:sz w:val="28"/>
              <w:szCs w:val="28"/>
            </w:rPr>
            <w:t xml:space="preserve">culture of acquiescence </w:t>
          </w:r>
        </w:sdtContent>
      </w:sdt>
      <w:r w:rsidRPr="00022876">
        <w:rPr>
          <w:rFonts w:ascii="Times New Roman" w:hAnsi="Times New Roman" w:cs="Times New Roman"/>
          <w:sz w:val="28"/>
          <w:szCs w:val="28"/>
        </w:rPr>
        <w:t>and compliance in the face of</w:t>
      </w:r>
      <w:r w:rsidR="006824C6" w:rsidRPr="00022876">
        <w:rPr>
          <w:rFonts w:ascii="Times New Roman" w:hAnsi="Times New Roman" w:cs="Times New Roman"/>
          <w:sz w:val="28"/>
          <w:szCs w:val="28"/>
        </w:rPr>
        <w:t xml:space="preserve"> increased workload, more so than secondary schools</w:t>
      </w:r>
      <w:r w:rsidRPr="00022876">
        <w:rPr>
          <w:rFonts w:ascii="Times New Roman" w:hAnsi="Times New Roman" w:cs="Times New Roman"/>
          <w:sz w:val="28"/>
          <w:szCs w:val="28"/>
        </w:rPr>
        <w:t>.</w:t>
      </w:r>
      <w:r w:rsidR="00517F9D">
        <w:rPr>
          <w:rFonts w:ascii="Times New Roman" w:hAnsi="Times New Roman" w:cs="Times New Roman"/>
          <w:sz w:val="28"/>
          <w:szCs w:val="28"/>
        </w:rPr>
        <w:t xml:space="preserve"> It turns out there is </w:t>
      </w:r>
      <w:r w:rsidR="005271EA">
        <w:rPr>
          <w:rFonts w:ascii="Times New Roman" w:hAnsi="Times New Roman" w:cs="Times New Roman"/>
          <w:sz w:val="28"/>
          <w:szCs w:val="28"/>
        </w:rPr>
        <w:t xml:space="preserve">growing </w:t>
      </w:r>
      <w:r w:rsidR="00517F9D">
        <w:rPr>
          <w:rFonts w:ascii="Times New Roman" w:hAnsi="Times New Roman" w:cs="Times New Roman"/>
          <w:sz w:val="28"/>
          <w:szCs w:val="28"/>
        </w:rPr>
        <w:t xml:space="preserve">evidence to suggest that female dominated workplaces reinforce and amplify traditional “female” modes of </w:t>
      </w:r>
      <w:r w:rsidR="00517F9D">
        <w:rPr>
          <w:rFonts w:ascii="Times New Roman" w:hAnsi="Times New Roman" w:cs="Times New Roman"/>
          <w:sz w:val="28"/>
          <w:szCs w:val="28"/>
        </w:rPr>
        <w:lastRenderedPageBreak/>
        <w:t>engaging with others. While the problem may b</w:t>
      </w:r>
      <w:r w:rsidR="00545243">
        <w:rPr>
          <w:rFonts w:ascii="Times New Roman" w:hAnsi="Times New Roman" w:cs="Times New Roman"/>
          <w:sz w:val="28"/>
          <w:szCs w:val="28"/>
        </w:rPr>
        <w:t>e more concentrated in primary s</w:t>
      </w:r>
      <w:r w:rsidR="00517F9D">
        <w:rPr>
          <w:rFonts w:ascii="Times New Roman" w:hAnsi="Times New Roman" w:cs="Times New Roman"/>
          <w:sz w:val="28"/>
          <w:szCs w:val="28"/>
        </w:rPr>
        <w:t xml:space="preserve">chools, the fact that </w:t>
      </w:r>
      <w:r w:rsidR="005271EA">
        <w:rPr>
          <w:rFonts w:ascii="Times New Roman" w:hAnsi="Times New Roman" w:cs="Times New Roman"/>
          <w:sz w:val="28"/>
          <w:szCs w:val="28"/>
        </w:rPr>
        <w:t xml:space="preserve">around </w:t>
      </w:r>
      <w:r w:rsidR="00517F9D">
        <w:rPr>
          <w:rFonts w:ascii="Times New Roman" w:hAnsi="Times New Roman" w:cs="Times New Roman"/>
          <w:sz w:val="28"/>
          <w:szCs w:val="28"/>
        </w:rPr>
        <w:t>70% of all educators are women means that the inability to say “no’ to excessive worklo</w:t>
      </w:r>
      <w:r w:rsidR="00D31DAC">
        <w:rPr>
          <w:rFonts w:ascii="Times New Roman" w:hAnsi="Times New Roman" w:cs="Times New Roman"/>
          <w:sz w:val="28"/>
          <w:szCs w:val="28"/>
        </w:rPr>
        <w:t>ad is a massive issue facing us all</w:t>
      </w:r>
      <w:r w:rsidR="00517F9D">
        <w:rPr>
          <w:rFonts w:ascii="Times New Roman" w:hAnsi="Times New Roman" w:cs="Times New Roman"/>
          <w:sz w:val="28"/>
          <w:szCs w:val="28"/>
        </w:rPr>
        <w:t>.</w:t>
      </w:r>
    </w:p>
    <w:p w14:paraId="7DD0A2B6" w14:textId="77777777" w:rsidR="001E7A09" w:rsidRDefault="001E7A09" w:rsidP="007747CB">
      <w:pPr>
        <w:jc w:val="both"/>
        <w:rPr>
          <w:rFonts w:ascii="Times New Roman" w:hAnsi="Times New Roman" w:cs="Times New Roman"/>
          <w:sz w:val="28"/>
          <w:szCs w:val="28"/>
        </w:rPr>
      </w:pPr>
    </w:p>
    <w:p w14:paraId="3BA6270F" w14:textId="77777777" w:rsidR="00AC4DC2" w:rsidRDefault="00AC4DC2" w:rsidP="007747CB">
      <w:pPr>
        <w:jc w:val="both"/>
        <w:rPr>
          <w:rFonts w:ascii="Times New Roman" w:hAnsi="Times New Roman" w:cs="Times New Roman"/>
          <w:b/>
          <w:sz w:val="28"/>
          <w:szCs w:val="28"/>
        </w:rPr>
      </w:pPr>
    </w:p>
    <w:p w14:paraId="47FF16E1" w14:textId="77777777" w:rsidR="007747CB" w:rsidRDefault="006824C6" w:rsidP="007747CB">
      <w:pPr>
        <w:jc w:val="both"/>
        <w:rPr>
          <w:rFonts w:ascii="Times New Roman" w:hAnsi="Times New Roman" w:cs="Times New Roman"/>
          <w:b/>
          <w:sz w:val="28"/>
          <w:szCs w:val="28"/>
        </w:rPr>
      </w:pPr>
      <w:r w:rsidRPr="00022876">
        <w:rPr>
          <w:rFonts w:ascii="Times New Roman" w:hAnsi="Times New Roman" w:cs="Times New Roman"/>
          <w:b/>
          <w:sz w:val="28"/>
          <w:szCs w:val="28"/>
        </w:rPr>
        <w:t>Why is saying ‘No’ so hard?</w:t>
      </w:r>
    </w:p>
    <w:p w14:paraId="201D8BD5" w14:textId="77777777" w:rsidR="001E7A09" w:rsidRPr="00022876" w:rsidRDefault="001E7A09" w:rsidP="007747CB">
      <w:pPr>
        <w:jc w:val="both"/>
        <w:rPr>
          <w:rFonts w:ascii="Times New Roman" w:hAnsi="Times New Roman" w:cs="Times New Roman"/>
          <w:b/>
          <w:sz w:val="28"/>
          <w:szCs w:val="28"/>
        </w:rPr>
      </w:pPr>
      <w:r>
        <w:rPr>
          <w:rFonts w:ascii="Times New Roman" w:hAnsi="Times New Roman" w:cs="Times New Roman"/>
          <w:b/>
          <w:sz w:val="28"/>
          <w:szCs w:val="28"/>
        </w:rPr>
        <w:t>Socialisation</w:t>
      </w:r>
    </w:p>
    <w:p w14:paraId="5308AFD9" w14:textId="62A88482" w:rsidR="005937E8" w:rsidRDefault="00CB6918" w:rsidP="007747CB">
      <w:pPr>
        <w:jc w:val="both"/>
        <w:rPr>
          <w:rFonts w:ascii="Times New Roman" w:hAnsi="Times New Roman" w:cs="Times New Roman"/>
          <w:sz w:val="28"/>
          <w:szCs w:val="28"/>
        </w:rPr>
      </w:pPr>
      <w:r w:rsidRPr="00022876">
        <w:rPr>
          <w:rFonts w:ascii="Times New Roman" w:hAnsi="Times New Roman" w:cs="Times New Roman"/>
          <w:sz w:val="28"/>
          <w:szCs w:val="28"/>
        </w:rPr>
        <w:t>From a young age girls are still socialised to be agreeable, communal in focus and to avoid confrontations.</w:t>
      </w:r>
      <w:r w:rsidRPr="00022876">
        <w:rPr>
          <w:rFonts w:ascii="Times New Roman" w:hAnsi="Times New Roman" w:cs="Times New Roman"/>
          <w:color w:val="FF0000"/>
          <w:sz w:val="28"/>
          <w:szCs w:val="28"/>
        </w:rPr>
        <w:t xml:space="preserve"> </w:t>
      </w:r>
      <w:r w:rsidR="009C03C0">
        <w:rPr>
          <w:rFonts w:ascii="Times New Roman" w:hAnsi="Times New Roman" w:cs="Times New Roman"/>
          <w:sz w:val="28"/>
          <w:szCs w:val="28"/>
        </w:rPr>
        <w:t>“Like many little girls, I was taught to be helpful. Boys will be boys. But girls? Girls will be nice. Girls will be gracious” (</w:t>
      </w:r>
      <w:proofErr w:type="spellStart"/>
      <w:r w:rsidR="009C03C0">
        <w:rPr>
          <w:rFonts w:ascii="Times New Roman" w:hAnsi="Times New Roman" w:cs="Times New Roman"/>
          <w:sz w:val="28"/>
          <w:szCs w:val="28"/>
        </w:rPr>
        <w:t>Palermino</w:t>
      </w:r>
      <w:proofErr w:type="spellEnd"/>
      <w:r w:rsidR="009C03C0">
        <w:rPr>
          <w:rFonts w:ascii="Times New Roman" w:hAnsi="Times New Roman" w:cs="Times New Roman"/>
          <w:sz w:val="28"/>
          <w:szCs w:val="28"/>
        </w:rPr>
        <w:t>,</w:t>
      </w:r>
      <w:r w:rsidR="001E7A09">
        <w:rPr>
          <w:rFonts w:ascii="Times New Roman" w:hAnsi="Times New Roman" w:cs="Times New Roman"/>
          <w:sz w:val="28"/>
          <w:szCs w:val="28"/>
        </w:rPr>
        <w:t xml:space="preserve"> </w:t>
      </w:r>
      <w:r w:rsidR="009C03C0">
        <w:rPr>
          <w:rFonts w:ascii="Times New Roman" w:hAnsi="Times New Roman" w:cs="Times New Roman"/>
          <w:sz w:val="28"/>
          <w:szCs w:val="28"/>
        </w:rPr>
        <w:t xml:space="preserve">2018). </w:t>
      </w:r>
      <w:r w:rsidRPr="00022876">
        <w:rPr>
          <w:rFonts w:ascii="Times New Roman" w:hAnsi="Times New Roman" w:cs="Times New Roman"/>
          <w:sz w:val="28"/>
          <w:szCs w:val="28"/>
        </w:rPr>
        <w:t xml:space="preserve">Despite the achievements of our feminist forebears, gender stereotypes are still held, either consciously or unconsciously and </w:t>
      </w:r>
      <w:r w:rsidR="00767F5E" w:rsidRPr="00767F5E">
        <w:rPr>
          <w:rFonts w:ascii="Times New Roman" w:hAnsi="Times New Roman" w:cs="Times New Roman"/>
          <w:sz w:val="28"/>
          <w:szCs w:val="28"/>
        </w:rPr>
        <w:t>affect</w:t>
      </w:r>
      <w:r w:rsidR="00767F5E">
        <w:rPr>
          <w:rFonts w:ascii="Times New Roman" w:hAnsi="Times New Roman" w:cs="Times New Roman"/>
          <w:color w:val="FF0000"/>
          <w:sz w:val="28"/>
          <w:szCs w:val="28"/>
        </w:rPr>
        <w:t xml:space="preserve"> </w:t>
      </w:r>
      <w:r w:rsidRPr="00022876">
        <w:rPr>
          <w:rFonts w:ascii="Times New Roman" w:hAnsi="Times New Roman" w:cs="Times New Roman"/>
          <w:sz w:val="28"/>
          <w:szCs w:val="28"/>
        </w:rPr>
        <w:t>the way</w:t>
      </w:r>
      <w:r w:rsidR="005271EA">
        <w:rPr>
          <w:rFonts w:ascii="Times New Roman" w:hAnsi="Times New Roman" w:cs="Times New Roman"/>
          <w:sz w:val="28"/>
          <w:szCs w:val="28"/>
        </w:rPr>
        <w:t xml:space="preserve"> in which we both perceive our</w:t>
      </w:r>
      <w:r w:rsidRPr="00022876">
        <w:rPr>
          <w:rFonts w:ascii="Times New Roman" w:hAnsi="Times New Roman" w:cs="Times New Roman"/>
          <w:sz w:val="28"/>
          <w:szCs w:val="28"/>
        </w:rPr>
        <w:t>selves and how we are perceived by others.</w:t>
      </w:r>
      <w:r w:rsidR="006911AC">
        <w:rPr>
          <w:rFonts w:ascii="Times New Roman" w:hAnsi="Times New Roman" w:cs="Times New Roman"/>
          <w:sz w:val="28"/>
          <w:szCs w:val="28"/>
        </w:rPr>
        <w:t xml:space="preserve"> </w:t>
      </w:r>
      <w:r w:rsidR="009C03C0">
        <w:rPr>
          <w:rFonts w:ascii="Times New Roman" w:hAnsi="Times New Roman" w:cs="Times New Roman"/>
          <w:sz w:val="28"/>
          <w:szCs w:val="28"/>
        </w:rPr>
        <w:t>One only has to walk in to any department store to find</w:t>
      </w:r>
      <w:r w:rsidR="005271EA">
        <w:rPr>
          <w:rFonts w:ascii="Times New Roman" w:hAnsi="Times New Roman" w:cs="Times New Roman"/>
          <w:sz w:val="28"/>
          <w:szCs w:val="28"/>
        </w:rPr>
        <w:t xml:space="preserve"> the row upon row of pink fairies</w:t>
      </w:r>
      <w:r w:rsidR="009C03C0">
        <w:rPr>
          <w:rFonts w:ascii="Times New Roman" w:hAnsi="Times New Roman" w:cs="Times New Roman"/>
          <w:sz w:val="28"/>
          <w:szCs w:val="28"/>
        </w:rPr>
        <w:t>, princess</w:t>
      </w:r>
      <w:r w:rsidR="00900BDA">
        <w:rPr>
          <w:rFonts w:ascii="Times New Roman" w:hAnsi="Times New Roman" w:cs="Times New Roman"/>
          <w:sz w:val="28"/>
          <w:szCs w:val="28"/>
        </w:rPr>
        <w:t>es</w:t>
      </w:r>
      <w:r w:rsidR="001E7A09">
        <w:rPr>
          <w:rFonts w:ascii="Times New Roman" w:hAnsi="Times New Roman" w:cs="Times New Roman"/>
          <w:sz w:val="28"/>
          <w:szCs w:val="28"/>
        </w:rPr>
        <w:t xml:space="preserve"> and </w:t>
      </w:r>
      <w:r w:rsidR="00597048">
        <w:rPr>
          <w:rFonts w:ascii="Times New Roman" w:hAnsi="Times New Roman" w:cs="Times New Roman"/>
          <w:sz w:val="28"/>
          <w:szCs w:val="28"/>
        </w:rPr>
        <w:t>B</w:t>
      </w:r>
      <w:r w:rsidR="009C03C0">
        <w:rPr>
          <w:rFonts w:ascii="Times New Roman" w:hAnsi="Times New Roman" w:cs="Times New Roman"/>
          <w:sz w:val="28"/>
          <w:szCs w:val="28"/>
        </w:rPr>
        <w:t xml:space="preserve">arbies </w:t>
      </w:r>
      <w:r w:rsidR="001E7A09">
        <w:rPr>
          <w:rFonts w:ascii="Times New Roman" w:hAnsi="Times New Roman" w:cs="Times New Roman"/>
          <w:sz w:val="28"/>
          <w:szCs w:val="28"/>
        </w:rPr>
        <w:t xml:space="preserve">for girls </w:t>
      </w:r>
      <w:r w:rsidR="009C03C0">
        <w:rPr>
          <w:rFonts w:ascii="Times New Roman" w:hAnsi="Times New Roman" w:cs="Times New Roman"/>
          <w:sz w:val="28"/>
          <w:szCs w:val="28"/>
        </w:rPr>
        <w:t>and blue, practical</w:t>
      </w:r>
      <w:r w:rsidR="001E7A09">
        <w:rPr>
          <w:rFonts w:ascii="Times New Roman" w:hAnsi="Times New Roman" w:cs="Times New Roman"/>
          <w:sz w:val="28"/>
          <w:szCs w:val="28"/>
        </w:rPr>
        <w:t>, skill based</w:t>
      </w:r>
      <w:r w:rsidR="009C03C0">
        <w:rPr>
          <w:rFonts w:ascii="Times New Roman" w:hAnsi="Times New Roman" w:cs="Times New Roman"/>
          <w:sz w:val="28"/>
          <w:szCs w:val="28"/>
        </w:rPr>
        <w:t xml:space="preserve"> toys</w:t>
      </w:r>
      <w:r w:rsidR="005937E8">
        <w:rPr>
          <w:rFonts w:ascii="Times New Roman" w:hAnsi="Times New Roman" w:cs="Times New Roman"/>
          <w:sz w:val="28"/>
          <w:szCs w:val="28"/>
        </w:rPr>
        <w:t xml:space="preserve"> or super hero costumes</w:t>
      </w:r>
      <w:r w:rsidR="009C03C0">
        <w:rPr>
          <w:rFonts w:ascii="Times New Roman" w:hAnsi="Times New Roman" w:cs="Times New Roman"/>
          <w:sz w:val="28"/>
          <w:szCs w:val="28"/>
        </w:rPr>
        <w:t xml:space="preserve"> for boys.</w:t>
      </w:r>
    </w:p>
    <w:p w14:paraId="257985FE" w14:textId="502663B6" w:rsidR="005937E8" w:rsidRDefault="0042768A" w:rsidP="007747CB">
      <w:pPr>
        <w:jc w:val="both"/>
        <w:rPr>
          <w:rFonts w:ascii="Times New Roman" w:hAnsi="Times New Roman" w:cs="Times New Roman"/>
          <w:color w:val="333333"/>
          <w:sz w:val="28"/>
          <w:szCs w:val="28"/>
          <w:lang w:val="en"/>
        </w:rPr>
      </w:pPr>
      <w:r>
        <w:rPr>
          <w:rFonts w:ascii="Times New Roman" w:hAnsi="Times New Roman" w:cs="Times New Roman"/>
          <w:sz w:val="28"/>
          <w:szCs w:val="28"/>
        </w:rPr>
        <w:t xml:space="preserve"> It is not only the toys children play with</w:t>
      </w:r>
      <w:r w:rsidR="005937E8">
        <w:rPr>
          <w:rFonts w:ascii="Times New Roman" w:hAnsi="Times New Roman" w:cs="Times New Roman"/>
          <w:sz w:val="28"/>
          <w:szCs w:val="28"/>
        </w:rPr>
        <w:t xml:space="preserve"> that is gender reinforcing</w:t>
      </w:r>
      <w:r>
        <w:rPr>
          <w:rFonts w:ascii="Times New Roman" w:hAnsi="Times New Roman" w:cs="Times New Roman"/>
          <w:sz w:val="28"/>
          <w:szCs w:val="28"/>
        </w:rPr>
        <w:t xml:space="preserve">, but </w:t>
      </w:r>
      <w:r w:rsidR="003704CC">
        <w:rPr>
          <w:rFonts w:ascii="Times New Roman" w:hAnsi="Times New Roman" w:cs="Times New Roman"/>
          <w:sz w:val="28"/>
          <w:szCs w:val="28"/>
        </w:rPr>
        <w:t xml:space="preserve">their </w:t>
      </w:r>
      <w:r>
        <w:rPr>
          <w:rFonts w:ascii="Times New Roman" w:hAnsi="Times New Roman" w:cs="Times New Roman"/>
          <w:sz w:val="28"/>
          <w:szCs w:val="28"/>
        </w:rPr>
        <w:t>representation in popular culture and the arts.</w:t>
      </w:r>
      <w:r w:rsidR="005937E8">
        <w:rPr>
          <w:rFonts w:ascii="Times New Roman" w:hAnsi="Times New Roman" w:cs="Times New Roman"/>
          <w:sz w:val="28"/>
          <w:szCs w:val="28"/>
        </w:rPr>
        <w:t xml:space="preserve"> The Geena Davis Institute of Media and Gender found that </w:t>
      </w:r>
      <w:r w:rsidR="005937E8" w:rsidRPr="005937E8">
        <w:rPr>
          <w:rFonts w:ascii="Times New Roman" w:hAnsi="Times New Roman" w:cs="Times New Roman"/>
          <w:sz w:val="28"/>
          <w:szCs w:val="28"/>
        </w:rPr>
        <w:t>“</w:t>
      </w:r>
      <w:r w:rsidR="005937E8" w:rsidRPr="003704CC">
        <w:rPr>
          <w:rStyle w:val="Strong"/>
          <w:rFonts w:ascii="Times New Roman" w:hAnsi="Times New Roman" w:cs="Times New Roman"/>
          <w:b w:val="0"/>
          <w:color w:val="333333"/>
          <w:sz w:val="28"/>
          <w:szCs w:val="28"/>
          <w:lang w:val="en"/>
        </w:rPr>
        <w:t>Girls and women are missing.</w:t>
      </w:r>
      <w:r w:rsidR="005937E8" w:rsidRPr="005937E8">
        <w:rPr>
          <w:rFonts w:ascii="Times New Roman" w:hAnsi="Times New Roman" w:cs="Times New Roman"/>
          <w:color w:val="333333"/>
          <w:sz w:val="28"/>
          <w:szCs w:val="28"/>
          <w:lang w:val="en"/>
        </w:rPr>
        <w:t xml:space="preserve"> There are 2.24 male characters for every female character. Only 30.9% of the </w:t>
      </w:r>
      <w:r w:rsidR="005937E8">
        <w:rPr>
          <w:rFonts w:ascii="Times New Roman" w:hAnsi="Times New Roman" w:cs="Times New Roman"/>
          <w:color w:val="333333"/>
          <w:sz w:val="28"/>
          <w:szCs w:val="28"/>
          <w:lang w:val="en"/>
        </w:rPr>
        <w:t xml:space="preserve">speaking characters are female.” </w:t>
      </w:r>
      <w:r w:rsidR="005937E8" w:rsidRPr="005937E8">
        <w:rPr>
          <w:rFonts w:ascii="Times New Roman" w:hAnsi="Times New Roman" w:cs="Times New Roman"/>
          <w:color w:val="333333"/>
          <w:sz w:val="28"/>
          <w:szCs w:val="28"/>
          <w:lang w:val="en"/>
        </w:rPr>
        <w:t>(Silverstein, 2014).</w:t>
      </w:r>
      <w:r w:rsidR="005937E8">
        <w:rPr>
          <w:rFonts w:ascii="Times New Roman" w:hAnsi="Times New Roman" w:cs="Times New Roman"/>
          <w:color w:val="333333"/>
          <w:sz w:val="28"/>
          <w:szCs w:val="28"/>
          <w:lang w:val="en"/>
        </w:rPr>
        <w:t xml:space="preserve"> So girls do not see themselves represented in the same numbers as their male counterparts nor are they portrayed in the same way. The following statistics make depressing reading: </w:t>
      </w:r>
      <w:r w:rsidR="005937E8" w:rsidRPr="005937E8">
        <w:rPr>
          <w:rFonts w:ascii="Times New Roman" w:hAnsi="Times New Roman" w:cs="Times New Roman"/>
          <w:color w:val="333333"/>
          <w:sz w:val="28"/>
          <w:szCs w:val="28"/>
          <w:lang w:val="en"/>
        </w:rPr>
        <w:t xml:space="preserve"> </w:t>
      </w:r>
    </w:p>
    <w:p w14:paraId="475137BB" w14:textId="77777777" w:rsidR="005937E8" w:rsidRPr="005937E8" w:rsidRDefault="005937E8" w:rsidP="005937E8">
      <w:pPr>
        <w:pStyle w:val="ListParagraph"/>
        <w:numPr>
          <w:ilvl w:val="0"/>
          <w:numId w:val="3"/>
        </w:numPr>
        <w:jc w:val="both"/>
        <w:rPr>
          <w:rFonts w:ascii="Times New Roman" w:hAnsi="Times New Roman" w:cs="Times New Roman"/>
          <w:sz w:val="28"/>
          <w:szCs w:val="28"/>
        </w:rPr>
      </w:pPr>
      <w:r w:rsidRPr="005937E8">
        <w:rPr>
          <w:rFonts w:ascii="Times New Roman" w:hAnsi="Times New Roman" w:cs="Times New Roman"/>
          <w:color w:val="222222"/>
          <w:sz w:val="28"/>
          <w:szCs w:val="28"/>
          <w:lang w:val="en"/>
        </w:rPr>
        <w:t>75% of protagonists</w:t>
      </w:r>
      <w:r>
        <w:rPr>
          <w:rFonts w:ascii="Times New Roman" w:hAnsi="Times New Roman" w:cs="Times New Roman"/>
          <w:color w:val="222222"/>
          <w:sz w:val="28"/>
          <w:szCs w:val="28"/>
          <w:lang w:val="en"/>
        </w:rPr>
        <w:t xml:space="preserve"> (in films) were male</w:t>
      </w:r>
    </w:p>
    <w:p w14:paraId="050FCB8A" w14:textId="00C5E0E8" w:rsidR="005937E8" w:rsidRPr="005937E8" w:rsidRDefault="005937E8" w:rsidP="005937E8">
      <w:pPr>
        <w:pStyle w:val="ListParagraph"/>
        <w:numPr>
          <w:ilvl w:val="0"/>
          <w:numId w:val="3"/>
        </w:numPr>
        <w:jc w:val="both"/>
        <w:rPr>
          <w:rFonts w:ascii="Times New Roman" w:hAnsi="Times New Roman" w:cs="Times New Roman"/>
          <w:sz w:val="28"/>
          <w:szCs w:val="28"/>
        </w:rPr>
      </w:pPr>
      <w:r w:rsidRPr="005937E8">
        <w:rPr>
          <w:rFonts w:ascii="Times New Roman" w:hAnsi="Times New Roman" w:cs="Times New Roman"/>
          <w:color w:val="222222"/>
          <w:sz w:val="28"/>
          <w:szCs w:val="28"/>
          <w:lang w:val="en"/>
        </w:rPr>
        <w:t xml:space="preserve">13% were male/female ensembles </w:t>
      </w:r>
    </w:p>
    <w:p w14:paraId="1456E4BF" w14:textId="582566C7" w:rsidR="005937E8" w:rsidRPr="005937E8" w:rsidRDefault="005937E8" w:rsidP="005937E8">
      <w:pPr>
        <w:pStyle w:val="ListParagraph"/>
        <w:numPr>
          <w:ilvl w:val="0"/>
          <w:numId w:val="3"/>
        </w:numPr>
        <w:jc w:val="both"/>
        <w:rPr>
          <w:rFonts w:ascii="Times New Roman" w:hAnsi="Times New Roman" w:cs="Times New Roman"/>
          <w:sz w:val="28"/>
          <w:szCs w:val="28"/>
        </w:rPr>
      </w:pPr>
      <w:r w:rsidRPr="005937E8">
        <w:rPr>
          <w:rFonts w:ascii="Times New Roman" w:hAnsi="Times New Roman" w:cs="Times New Roman"/>
          <w:color w:val="222222"/>
          <w:sz w:val="28"/>
          <w:szCs w:val="28"/>
          <w:lang w:val="en"/>
        </w:rPr>
        <w:t>Male characters were more likely than females to be identi</w:t>
      </w:r>
      <w:r>
        <w:rPr>
          <w:rFonts w:ascii="Times New Roman" w:hAnsi="Times New Roman" w:cs="Times New Roman"/>
          <w:color w:val="222222"/>
          <w:sz w:val="28"/>
          <w:szCs w:val="28"/>
          <w:lang w:val="en"/>
        </w:rPr>
        <w:t>fied only by their occupation</w:t>
      </w:r>
      <w:r w:rsidRPr="005937E8">
        <w:rPr>
          <w:rFonts w:ascii="Times New Roman" w:hAnsi="Times New Roman" w:cs="Times New Roman"/>
          <w:color w:val="222222"/>
          <w:sz w:val="28"/>
          <w:szCs w:val="28"/>
          <w:lang w:val="en"/>
        </w:rPr>
        <w:t xml:space="preserve"> (6</w:t>
      </w:r>
      <w:r>
        <w:rPr>
          <w:rFonts w:ascii="Times New Roman" w:hAnsi="Times New Roman" w:cs="Times New Roman"/>
          <w:color w:val="222222"/>
          <w:sz w:val="28"/>
          <w:szCs w:val="28"/>
          <w:lang w:val="en"/>
        </w:rPr>
        <w:t>1% of males vs. 34% of females)</w:t>
      </w:r>
      <w:r w:rsidRPr="005937E8">
        <w:rPr>
          <w:rFonts w:ascii="Times New Roman" w:hAnsi="Times New Roman" w:cs="Times New Roman"/>
          <w:color w:val="222222"/>
          <w:sz w:val="28"/>
          <w:szCs w:val="28"/>
          <w:lang w:val="en"/>
        </w:rPr>
        <w:t xml:space="preserve">  </w:t>
      </w:r>
      <w:r>
        <w:rPr>
          <w:rFonts w:ascii="Times New Roman" w:hAnsi="Times New Roman" w:cs="Times New Roman"/>
          <w:color w:val="222222"/>
          <w:sz w:val="28"/>
          <w:szCs w:val="28"/>
          <w:lang w:val="en"/>
        </w:rPr>
        <w:t xml:space="preserve"> </w:t>
      </w:r>
    </w:p>
    <w:p w14:paraId="288A38E8" w14:textId="0A9CA834" w:rsidR="00CB6918" w:rsidRPr="005937E8" w:rsidRDefault="005937E8" w:rsidP="005937E8">
      <w:pPr>
        <w:pStyle w:val="ListParagraph"/>
        <w:numPr>
          <w:ilvl w:val="0"/>
          <w:numId w:val="3"/>
        </w:numPr>
        <w:jc w:val="both"/>
        <w:rPr>
          <w:rFonts w:ascii="Times New Roman" w:hAnsi="Times New Roman" w:cs="Times New Roman"/>
          <w:sz w:val="28"/>
          <w:szCs w:val="28"/>
        </w:rPr>
      </w:pPr>
      <w:r>
        <w:rPr>
          <w:rFonts w:ascii="Times New Roman" w:hAnsi="Times New Roman" w:cs="Times New Roman"/>
          <w:color w:val="222222"/>
          <w:sz w:val="28"/>
          <w:szCs w:val="28"/>
          <w:lang w:val="en"/>
        </w:rPr>
        <w:t>F</w:t>
      </w:r>
      <w:r w:rsidRPr="005937E8">
        <w:rPr>
          <w:rFonts w:ascii="Times New Roman" w:hAnsi="Times New Roman" w:cs="Times New Roman"/>
          <w:color w:val="222222"/>
          <w:sz w:val="28"/>
          <w:szCs w:val="28"/>
          <w:lang w:val="en"/>
        </w:rPr>
        <w:t xml:space="preserve">emale characters were more likely than males to be identified only by a personal life-related role such as wife or mother (58% </w:t>
      </w:r>
      <w:r w:rsidR="00C7771E">
        <w:rPr>
          <w:rFonts w:ascii="Times New Roman" w:hAnsi="Times New Roman" w:cs="Times New Roman"/>
          <w:color w:val="222222"/>
          <w:sz w:val="28"/>
          <w:szCs w:val="28"/>
          <w:lang w:val="en"/>
        </w:rPr>
        <w:t>of females vs. 31% of males).  (Silverstein, 2014)</w:t>
      </w:r>
    </w:p>
    <w:p w14:paraId="31D5EAE8" w14:textId="77777777" w:rsidR="005937E8" w:rsidRDefault="005937E8" w:rsidP="007747CB">
      <w:pPr>
        <w:jc w:val="both"/>
        <w:rPr>
          <w:rFonts w:ascii="Times New Roman" w:hAnsi="Times New Roman" w:cs="Times New Roman"/>
          <w:color w:val="555555"/>
          <w:sz w:val="28"/>
          <w:szCs w:val="28"/>
          <w:lang w:val="en"/>
        </w:rPr>
      </w:pPr>
    </w:p>
    <w:p w14:paraId="76A18824" w14:textId="77777777" w:rsidR="005937E8" w:rsidRDefault="005937E8" w:rsidP="007747CB">
      <w:pPr>
        <w:jc w:val="both"/>
        <w:rPr>
          <w:rFonts w:ascii="Times New Roman" w:hAnsi="Times New Roman" w:cs="Times New Roman"/>
          <w:color w:val="555555"/>
          <w:sz w:val="28"/>
          <w:szCs w:val="28"/>
          <w:lang w:val="en"/>
        </w:rPr>
      </w:pPr>
    </w:p>
    <w:p w14:paraId="2DF0C052" w14:textId="77777777" w:rsidR="005937E8" w:rsidRDefault="005937E8" w:rsidP="007747CB">
      <w:pPr>
        <w:jc w:val="both"/>
        <w:rPr>
          <w:rFonts w:ascii="Times New Roman" w:hAnsi="Times New Roman" w:cs="Times New Roman"/>
          <w:color w:val="555555"/>
          <w:sz w:val="28"/>
          <w:szCs w:val="28"/>
          <w:lang w:val="en"/>
        </w:rPr>
      </w:pPr>
    </w:p>
    <w:p w14:paraId="6C7176C3" w14:textId="3A9C1310" w:rsidR="005937E8" w:rsidRPr="003704CC" w:rsidRDefault="005937E8" w:rsidP="007747CB">
      <w:pPr>
        <w:jc w:val="both"/>
        <w:rPr>
          <w:rFonts w:ascii="Times New Roman" w:hAnsi="Times New Roman" w:cs="Times New Roman"/>
          <w:color w:val="555555"/>
          <w:sz w:val="28"/>
          <w:szCs w:val="28"/>
          <w:lang w:val="en"/>
        </w:rPr>
      </w:pPr>
      <w:r w:rsidRPr="003704CC">
        <w:rPr>
          <w:rFonts w:ascii="Times New Roman" w:hAnsi="Times New Roman" w:cs="Times New Roman"/>
          <w:color w:val="555555"/>
          <w:sz w:val="28"/>
          <w:szCs w:val="28"/>
          <w:lang w:val="en"/>
        </w:rPr>
        <w:lastRenderedPageBreak/>
        <w:t xml:space="preserve">The role of </w:t>
      </w:r>
      <w:proofErr w:type="spellStart"/>
      <w:r w:rsidRPr="003704CC">
        <w:rPr>
          <w:rFonts w:ascii="Times New Roman" w:hAnsi="Times New Roman" w:cs="Times New Roman"/>
          <w:color w:val="555555"/>
          <w:sz w:val="28"/>
          <w:szCs w:val="28"/>
          <w:lang w:val="en"/>
        </w:rPr>
        <w:t>socialisation</w:t>
      </w:r>
      <w:proofErr w:type="spellEnd"/>
      <w:r w:rsidRPr="003704CC">
        <w:rPr>
          <w:rFonts w:ascii="Times New Roman" w:hAnsi="Times New Roman" w:cs="Times New Roman"/>
          <w:color w:val="555555"/>
          <w:sz w:val="28"/>
          <w:szCs w:val="28"/>
          <w:lang w:val="en"/>
        </w:rPr>
        <w:t xml:space="preserve"> in constructing and influencing gender is far too complex to investigate further here, but despite a recent trend in strong female leads the following statement remains depressingly prescient.</w:t>
      </w:r>
    </w:p>
    <w:p w14:paraId="319AF506" w14:textId="439D1F05" w:rsidR="00B40DB9" w:rsidRPr="003704CC" w:rsidRDefault="00E5196E" w:rsidP="007747CB">
      <w:pPr>
        <w:jc w:val="both"/>
        <w:rPr>
          <w:rFonts w:ascii="Times New Roman" w:hAnsi="Times New Roman" w:cs="Times New Roman"/>
          <w:sz w:val="28"/>
          <w:szCs w:val="28"/>
        </w:rPr>
      </w:pPr>
      <w:r w:rsidRPr="003704CC">
        <w:rPr>
          <w:rFonts w:ascii="Times New Roman" w:hAnsi="Times New Roman" w:cs="Times New Roman"/>
          <w:color w:val="555555"/>
          <w:sz w:val="28"/>
          <w:szCs w:val="28"/>
          <w:lang w:val="en"/>
        </w:rPr>
        <w:t>“</w:t>
      </w:r>
      <w:r w:rsidR="00B40DB9" w:rsidRPr="003704CC">
        <w:rPr>
          <w:rFonts w:ascii="Times New Roman" w:hAnsi="Times New Roman" w:cs="Times New Roman"/>
          <w:color w:val="555555"/>
          <w:sz w:val="28"/>
          <w:szCs w:val="28"/>
          <w:lang w:val="en"/>
        </w:rPr>
        <w:t>In American culture, masculine roles are usually associated with strength, aggression, and dominance, while feminine roles are usually associated with passivity, nurturing, and subordination.</w:t>
      </w:r>
      <w:r w:rsidRPr="003704CC">
        <w:rPr>
          <w:rFonts w:ascii="Times New Roman" w:hAnsi="Times New Roman" w:cs="Times New Roman"/>
          <w:color w:val="555555"/>
          <w:sz w:val="28"/>
          <w:szCs w:val="28"/>
          <w:lang w:val="en"/>
        </w:rPr>
        <w:t>”</w:t>
      </w:r>
      <w:r w:rsidR="00974F0E" w:rsidRPr="003704CC">
        <w:rPr>
          <w:rFonts w:ascii="Times New Roman" w:hAnsi="Times New Roman" w:cs="Times New Roman"/>
          <w:color w:val="555555"/>
          <w:sz w:val="28"/>
          <w:szCs w:val="28"/>
          <w:lang w:val="en"/>
        </w:rPr>
        <w:t xml:space="preserve"> (</w:t>
      </w:r>
      <w:proofErr w:type="spellStart"/>
      <w:r w:rsidRPr="003704CC">
        <w:rPr>
          <w:rFonts w:ascii="Times New Roman" w:hAnsi="Times New Roman" w:cs="Times New Roman"/>
          <w:color w:val="555555"/>
          <w:sz w:val="28"/>
          <w:szCs w:val="28"/>
          <w:lang w:val="en"/>
        </w:rPr>
        <w:t>Nowaczyk</w:t>
      </w:r>
      <w:proofErr w:type="spellEnd"/>
      <w:r w:rsidRPr="003704CC">
        <w:rPr>
          <w:rFonts w:ascii="Times New Roman" w:hAnsi="Times New Roman" w:cs="Times New Roman"/>
          <w:color w:val="555555"/>
          <w:sz w:val="28"/>
          <w:szCs w:val="28"/>
          <w:lang w:val="en"/>
        </w:rPr>
        <w:t>, 2018).</w:t>
      </w:r>
    </w:p>
    <w:p w14:paraId="2DE4D21C" w14:textId="77777777" w:rsidR="005937E8" w:rsidRDefault="005937E8" w:rsidP="00EE227B">
      <w:pPr>
        <w:jc w:val="both"/>
        <w:rPr>
          <w:rFonts w:ascii="Times New Roman" w:hAnsi="Times New Roman" w:cs="Times New Roman"/>
          <w:b/>
          <w:sz w:val="28"/>
          <w:szCs w:val="28"/>
        </w:rPr>
      </w:pPr>
    </w:p>
    <w:p w14:paraId="5134C5FA" w14:textId="4DF2EC76" w:rsidR="00EE227B" w:rsidRPr="00D87B0C" w:rsidRDefault="00EE227B" w:rsidP="00EE227B">
      <w:pPr>
        <w:jc w:val="both"/>
        <w:rPr>
          <w:rFonts w:ascii="Times New Roman" w:hAnsi="Times New Roman" w:cs="Times New Roman"/>
          <w:b/>
          <w:sz w:val="28"/>
          <w:szCs w:val="28"/>
        </w:rPr>
      </w:pPr>
      <w:r w:rsidRPr="00D87B0C">
        <w:rPr>
          <w:rFonts w:ascii="Times New Roman" w:hAnsi="Times New Roman" w:cs="Times New Roman"/>
          <w:b/>
          <w:sz w:val="28"/>
          <w:szCs w:val="28"/>
        </w:rPr>
        <w:t>Social Role Theory</w:t>
      </w:r>
    </w:p>
    <w:p w14:paraId="709BDA63" w14:textId="028A3DB3" w:rsidR="00EE227B" w:rsidRPr="00D87B0C" w:rsidRDefault="00EE227B" w:rsidP="00EE227B">
      <w:pPr>
        <w:spacing w:before="300" w:after="150" w:line="240" w:lineRule="auto"/>
        <w:outlineLvl w:val="2"/>
        <w:rPr>
          <w:rFonts w:ascii="Times New Roman" w:eastAsia="Times New Roman" w:hAnsi="Times New Roman" w:cs="Times New Roman"/>
          <w:color w:val="333333"/>
          <w:sz w:val="28"/>
          <w:szCs w:val="28"/>
          <w:lang w:val="en" w:eastAsia="en-AU"/>
        </w:rPr>
      </w:pPr>
      <w:r w:rsidRPr="00D87B0C">
        <w:rPr>
          <w:rFonts w:ascii="Times New Roman" w:hAnsi="Times New Roman" w:cs="Times New Roman"/>
          <w:sz w:val="28"/>
          <w:szCs w:val="28"/>
        </w:rPr>
        <w:t>Social Role theory (</w:t>
      </w:r>
      <w:proofErr w:type="spellStart"/>
      <w:r w:rsidRPr="00D87B0C">
        <w:rPr>
          <w:rFonts w:ascii="Times New Roman" w:hAnsi="Times New Roman" w:cs="Times New Roman"/>
          <w:sz w:val="28"/>
          <w:szCs w:val="28"/>
        </w:rPr>
        <w:t>Eagly</w:t>
      </w:r>
      <w:proofErr w:type="spellEnd"/>
      <w:r w:rsidRPr="00D87B0C">
        <w:rPr>
          <w:rFonts w:ascii="Times New Roman" w:hAnsi="Times New Roman" w:cs="Times New Roman"/>
          <w:sz w:val="28"/>
          <w:szCs w:val="28"/>
        </w:rPr>
        <w:t>, 1987) suggests that women and men become associated with the stereotypical character traits that are required by different roles or professions. For example, men have traditionally been in higher status roles with greater responsibility for decision making and so develop a skill set that suits that role. Similarly women are associated with caring professions, with a lower status and develop a skill set c</w:t>
      </w:r>
      <w:r w:rsidR="005271EA">
        <w:rPr>
          <w:rFonts w:ascii="Times New Roman" w:hAnsi="Times New Roman" w:cs="Times New Roman"/>
          <w:sz w:val="28"/>
          <w:szCs w:val="28"/>
        </w:rPr>
        <w:t>ommensurate</w:t>
      </w:r>
      <w:r w:rsidR="00AC4DC2">
        <w:rPr>
          <w:rFonts w:ascii="Times New Roman" w:hAnsi="Times New Roman" w:cs="Times New Roman"/>
          <w:sz w:val="28"/>
          <w:szCs w:val="28"/>
        </w:rPr>
        <w:t xml:space="preserve"> with those roles. </w:t>
      </w:r>
      <w:r w:rsidRPr="00D87B0C">
        <w:rPr>
          <w:rFonts w:ascii="Times New Roman" w:hAnsi="Times New Roman" w:cs="Times New Roman"/>
          <w:sz w:val="28"/>
          <w:szCs w:val="28"/>
        </w:rPr>
        <w:t>“</w:t>
      </w:r>
      <w:r w:rsidRPr="0043504A">
        <w:rPr>
          <w:rFonts w:ascii="Times New Roman" w:eastAsia="Times New Roman" w:hAnsi="Times New Roman" w:cs="Times New Roman"/>
          <w:color w:val="333333"/>
          <w:sz w:val="28"/>
          <w:szCs w:val="28"/>
          <w:lang w:val="en" w:eastAsia="en-AU"/>
        </w:rPr>
        <w:t xml:space="preserve">These stereotypes, or gender role beliefs, form as people observe male and female </w:t>
      </w:r>
      <w:proofErr w:type="spellStart"/>
      <w:r w:rsidRPr="0043504A">
        <w:rPr>
          <w:rFonts w:ascii="Times New Roman" w:eastAsia="Times New Roman" w:hAnsi="Times New Roman" w:cs="Times New Roman"/>
          <w:color w:val="333333"/>
          <w:sz w:val="28"/>
          <w:szCs w:val="28"/>
          <w:lang w:val="en" w:eastAsia="en-AU"/>
        </w:rPr>
        <w:t>behavio</w:t>
      </w:r>
      <w:r w:rsidR="005271EA">
        <w:rPr>
          <w:rFonts w:ascii="Times New Roman" w:eastAsia="Times New Roman" w:hAnsi="Times New Roman" w:cs="Times New Roman"/>
          <w:color w:val="333333"/>
          <w:sz w:val="28"/>
          <w:szCs w:val="28"/>
          <w:lang w:val="en" w:eastAsia="en-AU"/>
        </w:rPr>
        <w:t>u</w:t>
      </w:r>
      <w:r w:rsidRPr="0043504A">
        <w:rPr>
          <w:rFonts w:ascii="Times New Roman" w:eastAsia="Times New Roman" w:hAnsi="Times New Roman" w:cs="Times New Roman"/>
          <w:color w:val="333333"/>
          <w:sz w:val="28"/>
          <w:szCs w:val="28"/>
          <w:lang w:val="en" w:eastAsia="en-AU"/>
        </w:rPr>
        <w:t>r</w:t>
      </w:r>
      <w:proofErr w:type="spellEnd"/>
      <w:r w:rsidRPr="0043504A">
        <w:rPr>
          <w:rFonts w:ascii="Times New Roman" w:eastAsia="Times New Roman" w:hAnsi="Times New Roman" w:cs="Times New Roman"/>
          <w:color w:val="333333"/>
          <w:sz w:val="28"/>
          <w:szCs w:val="28"/>
          <w:lang w:val="en" w:eastAsia="en-AU"/>
        </w:rPr>
        <w:t xml:space="preserve"> and infer that the sexes possess corresponding dispositions.</w:t>
      </w:r>
      <w:r w:rsidRPr="00D87B0C">
        <w:rPr>
          <w:rFonts w:ascii="Times New Roman" w:eastAsia="Times New Roman" w:hAnsi="Times New Roman" w:cs="Times New Roman"/>
          <w:color w:val="333333"/>
          <w:sz w:val="28"/>
          <w:szCs w:val="28"/>
          <w:lang w:val="en" w:eastAsia="en-AU"/>
        </w:rPr>
        <w:t>”</w:t>
      </w:r>
      <w:r w:rsidRPr="00D87B0C">
        <w:rPr>
          <w:rFonts w:ascii="Times New Roman" w:hAnsi="Times New Roman" w:cs="Times New Roman"/>
          <w:sz w:val="28"/>
          <w:szCs w:val="28"/>
        </w:rPr>
        <w:t xml:space="preserve"> (</w:t>
      </w:r>
      <w:proofErr w:type="spellStart"/>
      <w:r w:rsidRPr="0043504A">
        <w:rPr>
          <w:rFonts w:ascii="Times New Roman" w:eastAsia="Times New Roman" w:hAnsi="Times New Roman" w:cs="Times New Roman"/>
          <w:color w:val="333333"/>
          <w:sz w:val="28"/>
          <w:szCs w:val="28"/>
          <w:lang w:val="en" w:eastAsia="en-AU"/>
        </w:rPr>
        <w:t>Eagly</w:t>
      </w:r>
      <w:proofErr w:type="spellEnd"/>
      <w:r w:rsidRPr="0043504A">
        <w:rPr>
          <w:rFonts w:ascii="Times New Roman" w:eastAsia="Times New Roman" w:hAnsi="Times New Roman" w:cs="Times New Roman"/>
          <w:color w:val="333333"/>
          <w:sz w:val="28"/>
          <w:szCs w:val="28"/>
          <w:lang w:val="en" w:eastAsia="en-AU"/>
        </w:rPr>
        <w:t xml:space="preserve">, A. H., &amp; </w:t>
      </w:r>
      <w:r w:rsidRPr="00D87B0C">
        <w:rPr>
          <w:rFonts w:ascii="Times New Roman" w:eastAsia="Times New Roman" w:hAnsi="Times New Roman" w:cs="Times New Roman"/>
          <w:color w:val="333333"/>
          <w:sz w:val="28"/>
          <w:szCs w:val="28"/>
          <w:lang w:val="en" w:eastAsia="en-AU"/>
        </w:rPr>
        <w:t xml:space="preserve">Wood, W. </w:t>
      </w:r>
      <w:r w:rsidRPr="0043504A">
        <w:rPr>
          <w:rFonts w:ascii="Times New Roman" w:eastAsia="Times New Roman" w:hAnsi="Times New Roman" w:cs="Times New Roman"/>
          <w:color w:val="333333"/>
          <w:sz w:val="28"/>
          <w:szCs w:val="28"/>
          <w:lang w:val="en" w:eastAsia="en-AU"/>
        </w:rPr>
        <w:t>2012).</w:t>
      </w:r>
      <w:r w:rsidRPr="00D87B0C">
        <w:rPr>
          <w:rFonts w:ascii="Times New Roman" w:eastAsia="Times New Roman" w:hAnsi="Times New Roman" w:cs="Times New Roman"/>
          <w:color w:val="333333"/>
          <w:sz w:val="28"/>
          <w:szCs w:val="28"/>
          <w:lang w:val="en" w:eastAsia="en-AU"/>
        </w:rPr>
        <w:t xml:space="preserve"> </w:t>
      </w:r>
      <w:r w:rsidRPr="0043504A">
        <w:rPr>
          <w:rFonts w:ascii="Times New Roman" w:eastAsia="Times New Roman" w:hAnsi="Times New Roman" w:cs="Times New Roman"/>
          <w:color w:val="333333"/>
          <w:sz w:val="28"/>
          <w:szCs w:val="28"/>
          <w:lang w:val="en" w:eastAsia="en-AU"/>
        </w:rPr>
        <w:t xml:space="preserve"> </w:t>
      </w:r>
      <w:r w:rsidRPr="00D87B0C">
        <w:rPr>
          <w:rFonts w:ascii="Times New Roman" w:hAnsi="Times New Roman" w:cs="Times New Roman"/>
          <w:sz w:val="28"/>
          <w:szCs w:val="28"/>
        </w:rPr>
        <w:t xml:space="preserve">Skill sets, once developed then feed into the inherited narrative that men are decision makers and women are the carers. </w:t>
      </w:r>
      <w:r w:rsidR="00FE0601">
        <w:rPr>
          <w:rFonts w:ascii="Times New Roman" w:hAnsi="Times New Roman" w:cs="Times New Roman"/>
          <w:sz w:val="28"/>
          <w:szCs w:val="28"/>
        </w:rPr>
        <w:t>Men are seen to be the leaders women are seen to be the followers. A Julia Gillard or Gail Kelly does little (at first) to change this.</w:t>
      </w:r>
    </w:p>
    <w:p w14:paraId="26160E9D" w14:textId="77777777" w:rsidR="00EE227B" w:rsidRDefault="00EE227B" w:rsidP="007747CB">
      <w:pPr>
        <w:jc w:val="both"/>
        <w:rPr>
          <w:rFonts w:ascii="Times New Roman" w:hAnsi="Times New Roman" w:cs="Times New Roman"/>
          <w:sz w:val="28"/>
          <w:szCs w:val="28"/>
        </w:rPr>
      </w:pPr>
    </w:p>
    <w:p w14:paraId="373B603F" w14:textId="77777777" w:rsidR="002A6539" w:rsidRPr="002A6539" w:rsidRDefault="002A6539" w:rsidP="007747CB">
      <w:pPr>
        <w:jc w:val="both"/>
        <w:rPr>
          <w:rFonts w:ascii="Times New Roman" w:hAnsi="Times New Roman" w:cs="Times New Roman"/>
          <w:b/>
          <w:sz w:val="28"/>
          <w:szCs w:val="28"/>
        </w:rPr>
      </w:pPr>
      <w:r w:rsidRPr="002A6539">
        <w:rPr>
          <w:rFonts w:ascii="Times New Roman" w:hAnsi="Times New Roman" w:cs="Times New Roman"/>
          <w:b/>
          <w:sz w:val="28"/>
          <w:szCs w:val="28"/>
        </w:rPr>
        <w:t>Gendered Personality Traits</w:t>
      </w:r>
    </w:p>
    <w:p w14:paraId="7BE8281A" w14:textId="77A3817D" w:rsidR="006911AC" w:rsidRDefault="005271EA" w:rsidP="007747CB">
      <w:pPr>
        <w:jc w:val="both"/>
        <w:rPr>
          <w:rFonts w:ascii="Times New Roman" w:hAnsi="Times New Roman" w:cs="Times New Roman"/>
          <w:sz w:val="28"/>
          <w:szCs w:val="28"/>
        </w:rPr>
      </w:pPr>
      <w:r>
        <w:rPr>
          <w:rFonts w:ascii="Times New Roman" w:hAnsi="Times New Roman" w:cs="Times New Roman"/>
          <w:sz w:val="28"/>
          <w:szCs w:val="28"/>
        </w:rPr>
        <w:t>Ps</w:t>
      </w:r>
      <w:r w:rsidR="006911AC">
        <w:rPr>
          <w:rFonts w:ascii="Times New Roman" w:hAnsi="Times New Roman" w:cs="Times New Roman"/>
          <w:sz w:val="28"/>
          <w:szCs w:val="28"/>
        </w:rPr>
        <w:t>yc</w:t>
      </w:r>
      <w:r w:rsidR="00AC4DC2">
        <w:rPr>
          <w:rFonts w:ascii="Times New Roman" w:hAnsi="Times New Roman" w:cs="Times New Roman"/>
          <w:sz w:val="28"/>
          <w:szCs w:val="28"/>
        </w:rPr>
        <w:t>h</w:t>
      </w:r>
      <w:r w:rsidR="006911AC">
        <w:rPr>
          <w:rFonts w:ascii="Times New Roman" w:hAnsi="Times New Roman" w:cs="Times New Roman"/>
          <w:sz w:val="28"/>
          <w:szCs w:val="28"/>
        </w:rPr>
        <w:t xml:space="preserve">ologists use a tool called </w:t>
      </w:r>
      <w:r>
        <w:rPr>
          <w:rFonts w:ascii="Times New Roman" w:hAnsi="Times New Roman" w:cs="Times New Roman"/>
          <w:sz w:val="28"/>
          <w:szCs w:val="28"/>
        </w:rPr>
        <w:t>“</w:t>
      </w:r>
      <w:r w:rsidR="006911AC">
        <w:rPr>
          <w:rFonts w:ascii="Times New Roman" w:hAnsi="Times New Roman" w:cs="Times New Roman"/>
          <w:sz w:val="28"/>
          <w:szCs w:val="28"/>
        </w:rPr>
        <w:t>The Big Five</w:t>
      </w:r>
      <w:r>
        <w:rPr>
          <w:rFonts w:ascii="Times New Roman" w:hAnsi="Times New Roman" w:cs="Times New Roman"/>
          <w:sz w:val="28"/>
          <w:szCs w:val="28"/>
        </w:rPr>
        <w:t>”</w:t>
      </w:r>
      <w:r w:rsidR="006911AC">
        <w:rPr>
          <w:rFonts w:ascii="Times New Roman" w:hAnsi="Times New Roman" w:cs="Times New Roman"/>
          <w:sz w:val="28"/>
          <w:szCs w:val="28"/>
        </w:rPr>
        <w:t xml:space="preserve"> to measure gender differences in personality traits.</w:t>
      </w:r>
      <w:r w:rsidR="001E7A09">
        <w:rPr>
          <w:rFonts w:ascii="Times New Roman" w:hAnsi="Times New Roman" w:cs="Times New Roman"/>
          <w:sz w:val="28"/>
          <w:szCs w:val="28"/>
        </w:rPr>
        <w:t xml:space="preserve"> While there is much debate around the origins of these differences there is no doubt that they do exist.</w:t>
      </w:r>
      <w:r w:rsidR="006911AC">
        <w:rPr>
          <w:rFonts w:ascii="Times New Roman" w:hAnsi="Times New Roman" w:cs="Times New Roman"/>
          <w:sz w:val="28"/>
          <w:szCs w:val="28"/>
        </w:rPr>
        <w:t xml:space="preserve"> Research consistently shows that women score higher in </w:t>
      </w:r>
      <w:r w:rsidR="001E7A09">
        <w:rPr>
          <w:rFonts w:ascii="Times New Roman" w:hAnsi="Times New Roman" w:cs="Times New Roman"/>
          <w:sz w:val="28"/>
          <w:szCs w:val="28"/>
        </w:rPr>
        <w:t xml:space="preserve">two of the Big Five: </w:t>
      </w:r>
      <w:r w:rsidR="006911AC">
        <w:rPr>
          <w:rFonts w:ascii="Times New Roman" w:hAnsi="Times New Roman" w:cs="Times New Roman"/>
          <w:sz w:val="28"/>
          <w:szCs w:val="28"/>
        </w:rPr>
        <w:t>Agreeableness and Neuroticism.</w:t>
      </w:r>
    </w:p>
    <w:p w14:paraId="145757C6" w14:textId="4B9A0DF8" w:rsidR="002A6539" w:rsidRDefault="006911AC" w:rsidP="002A6539">
      <w:pPr>
        <w:jc w:val="both"/>
        <w:rPr>
          <w:rFonts w:ascii="Times New Roman" w:hAnsi="Times New Roman" w:cs="Times New Roman"/>
          <w:sz w:val="28"/>
          <w:szCs w:val="28"/>
        </w:rPr>
      </w:pPr>
      <w:r>
        <w:rPr>
          <w:rFonts w:ascii="Times New Roman" w:hAnsi="Times New Roman" w:cs="Times New Roman"/>
          <w:sz w:val="28"/>
          <w:szCs w:val="28"/>
        </w:rPr>
        <w:t>“Agreeableness comprises traits relating to altruism, such as empathy and kindness…</w:t>
      </w:r>
      <w:r w:rsidR="00AC4DC2">
        <w:rPr>
          <w:rFonts w:ascii="Times New Roman" w:hAnsi="Times New Roman" w:cs="Times New Roman"/>
          <w:sz w:val="28"/>
          <w:szCs w:val="28"/>
        </w:rPr>
        <w:t xml:space="preserve"> (</w:t>
      </w:r>
      <w:proofErr w:type="gramStart"/>
      <w:r w:rsidR="00AC4DC2">
        <w:rPr>
          <w:rFonts w:ascii="Times New Roman" w:hAnsi="Times New Roman" w:cs="Times New Roman"/>
          <w:sz w:val="28"/>
          <w:szCs w:val="28"/>
        </w:rPr>
        <w:t>it</w:t>
      </w:r>
      <w:proofErr w:type="gramEnd"/>
      <w:r>
        <w:rPr>
          <w:rFonts w:ascii="Times New Roman" w:hAnsi="Times New Roman" w:cs="Times New Roman"/>
          <w:sz w:val="28"/>
          <w:szCs w:val="28"/>
        </w:rPr>
        <w:t>) involves the tendency toward co-operation, maintenance of social harmony and consideration of the concerns of others” (Weisberg, DeYoung &amp;</w:t>
      </w:r>
      <w:r w:rsidR="00900BDA">
        <w:rPr>
          <w:rFonts w:ascii="Times New Roman" w:hAnsi="Times New Roman" w:cs="Times New Roman"/>
          <w:sz w:val="28"/>
          <w:szCs w:val="28"/>
        </w:rPr>
        <w:t xml:space="preserve"> Hirsh</w:t>
      </w:r>
      <w:r>
        <w:rPr>
          <w:rFonts w:ascii="Times New Roman" w:hAnsi="Times New Roman" w:cs="Times New Roman"/>
          <w:sz w:val="28"/>
          <w:szCs w:val="28"/>
        </w:rPr>
        <w:t>, 2014).</w:t>
      </w:r>
      <w:r w:rsidR="002A6539">
        <w:rPr>
          <w:rFonts w:ascii="Times New Roman" w:hAnsi="Times New Roman" w:cs="Times New Roman"/>
          <w:sz w:val="28"/>
          <w:szCs w:val="28"/>
        </w:rPr>
        <w:t xml:space="preserve"> </w:t>
      </w:r>
      <w:r w:rsidR="009C03C0">
        <w:rPr>
          <w:rFonts w:ascii="Times New Roman" w:hAnsi="Times New Roman" w:cs="Times New Roman"/>
          <w:sz w:val="28"/>
          <w:szCs w:val="28"/>
        </w:rPr>
        <w:t xml:space="preserve">Neuroticism is defined as the tendency to “experience negative emotion… in response to perceived threat and punishment; these include anxiety, depression, anger, self-consciousness </w:t>
      </w:r>
      <w:r w:rsidR="005271EA">
        <w:rPr>
          <w:rFonts w:ascii="Times New Roman" w:hAnsi="Times New Roman" w:cs="Times New Roman"/>
          <w:sz w:val="28"/>
          <w:szCs w:val="28"/>
        </w:rPr>
        <w:t xml:space="preserve">and </w:t>
      </w:r>
      <w:r w:rsidR="009C03C0">
        <w:rPr>
          <w:rFonts w:ascii="Times New Roman" w:hAnsi="Times New Roman" w:cs="Times New Roman"/>
          <w:sz w:val="28"/>
          <w:szCs w:val="28"/>
        </w:rPr>
        <w:t>emotional lability” (Weisberg, DeYoung &amp;</w:t>
      </w:r>
      <w:r w:rsidR="00900BDA">
        <w:rPr>
          <w:rFonts w:ascii="Times New Roman" w:hAnsi="Times New Roman" w:cs="Times New Roman"/>
          <w:sz w:val="28"/>
          <w:szCs w:val="28"/>
        </w:rPr>
        <w:t xml:space="preserve"> H</w:t>
      </w:r>
      <w:r w:rsidR="009C03C0">
        <w:rPr>
          <w:rFonts w:ascii="Times New Roman" w:hAnsi="Times New Roman" w:cs="Times New Roman"/>
          <w:sz w:val="28"/>
          <w:szCs w:val="28"/>
        </w:rPr>
        <w:t xml:space="preserve">irsh, 2014). </w:t>
      </w:r>
    </w:p>
    <w:p w14:paraId="75CEF0D0" w14:textId="0348E95B" w:rsidR="002A6539" w:rsidRPr="00022876" w:rsidRDefault="009C03C0" w:rsidP="002A6539">
      <w:pPr>
        <w:jc w:val="both"/>
        <w:rPr>
          <w:rFonts w:ascii="Times New Roman" w:hAnsi="Times New Roman" w:cs="Times New Roman"/>
          <w:sz w:val="28"/>
          <w:szCs w:val="28"/>
        </w:rPr>
      </w:pPr>
      <w:r>
        <w:rPr>
          <w:rFonts w:ascii="Times New Roman" w:hAnsi="Times New Roman" w:cs="Times New Roman"/>
          <w:sz w:val="28"/>
          <w:szCs w:val="28"/>
        </w:rPr>
        <w:t>In combination then, women are much more likely than men to be motivated by the desire to please but also to avoid the negative emot</w:t>
      </w:r>
      <w:r w:rsidR="00900BDA">
        <w:rPr>
          <w:rFonts w:ascii="Times New Roman" w:hAnsi="Times New Roman" w:cs="Times New Roman"/>
          <w:sz w:val="28"/>
          <w:szCs w:val="28"/>
        </w:rPr>
        <w:t>ions associated with conflict or</w:t>
      </w:r>
      <w:r>
        <w:rPr>
          <w:rFonts w:ascii="Times New Roman" w:hAnsi="Times New Roman" w:cs="Times New Roman"/>
          <w:sz w:val="28"/>
          <w:szCs w:val="28"/>
        </w:rPr>
        <w:t xml:space="preserve"> confrontation. </w:t>
      </w:r>
      <w:r w:rsidR="003F428B">
        <w:rPr>
          <w:rFonts w:ascii="Times New Roman" w:hAnsi="Times New Roman" w:cs="Times New Roman"/>
          <w:sz w:val="28"/>
          <w:szCs w:val="28"/>
        </w:rPr>
        <w:t xml:space="preserve">O’Brien </w:t>
      </w:r>
      <w:r w:rsidR="00CB6918" w:rsidRPr="00022876">
        <w:rPr>
          <w:rFonts w:ascii="Times New Roman" w:hAnsi="Times New Roman" w:cs="Times New Roman"/>
          <w:sz w:val="28"/>
          <w:szCs w:val="28"/>
        </w:rPr>
        <w:t xml:space="preserve">notes that the norm to respond to requests for </w:t>
      </w:r>
      <w:r w:rsidR="00CB6918" w:rsidRPr="00022876">
        <w:rPr>
          <w:rFonts w:ascii="Times New Roman" w:hAnsi="Times New Roman" w:cs="Times New Roman"/>
          <w:sz w:val="28"/>
          <w:szCs w:val="28"/>
        </w:rPr>
        <w:lastRenderedPageBreak/>
        <w:t>help is particularly strong in workplaces where individuals “have repeated interactions with a consistent group…in interdependent situations in which the group’s or organization’s success depends on individuals working together and offering help” (</w:t>
      </w:r>
      <w:proofErr w:type="spellStart"/>
      <w:r w:rsidR="00CB6918" w:rsidRPr="00022876">
        <w:rPr>
          <w:rFonts w:ascii="Times New Roman" w:hAnsi="Times New Roman" w:cs="Times New Roman"/>
          <w:sz w:val="28"/>
          <w:szCs w:val="28"/>
        </w:rPr>
        <w:t>Naumann</w:t>
      </w:r>
      <w:proofErr w:type="spellEnd"/>
      <w:r w:rsidR="00CB6918" w:rsidRPr="00022876">
        <w:rPr>
          <w:rFonts w:ascii="Times New Roman" w:hAnsi="Times New Roman" w:cs="Times New Roman"/>
          <w:sz w:val="28"/>
          <w:szCs w:val="28"/>
        </w:rPr>
        <w:t xml:space="preserve"> &amp; </w:t>
      </w:r>
      <w:proofErr w:type="spellStart"/>
      <w:r w:rsidR="00CB6918" w:rsidRPr="00022876">
        <w:rPr>
          <w:rFonts w:ascii="Times New Roman" w:hAnsi="Times New Roman" w:cs="Times New Roman"/>
          <w:sz w:val="28"/>
          <w:szCs w:val="28"/>
        </w:rPr>
        <w:t>Ehrhart</w:t>
      </w:r>
      <w:proofErr w:type="spellEnd"/>
      <w:r w:rsidR="00CB6918" w:rsidRPr="00022876">
        <w:rPr>
          <w:rFonts w:ascii="Times New Roman" w:hAnsi="Times New Roman" w:cs="Times New Roman"/>
          <w:sz w:val="28"/>
          <w:szCs w:val="28"/>
        </w:rPr>
        <w:t>, 2011, O’</w:t>
      </w:r>
      <w:r w:rsidR="00A43FBC" w:rsidRPr="00022876">
        <w:rPr>
          <w:rFonts w:ascii="Times New Roman" w:hAnsi="Times New Roman" w:cs="Times New Roman"/>
          <w:sz w:val="28"/>
          <w:szCs w:val="28"/>
        </w:rPr>
        <w:t>Brien, 2014).</w:t>
      </w:r>
      <w:r w:rsidR="002A6539">
        <w:rPr>
          <w:rFonts w:ascii="Times New Roman" w:hAnsi="Times New Roman" w:cs="Times New Roman"/>
          <w:sz w:val="28"/>
          <w:szCs w:val="28"/>
        </w:rPr>
        <w:t xml:space="preserve"> This is a perfect description of a school. The combination of Agreeableness, Neuroticism, with the interdependent nature of our workplace</w:t>
      </w:r>
      <w:r w:rsidR="00597048">
        <w:rPr>
          <w:rFonts w:ascii="Times New Roman" w:hAnsi="Times New Roman" w:cs="Times New Roman"/>
          <w:sz w:val="28"/>
          <w:szCs w:val="28"/>
        </w:rPr>
        <w:t>s</w:t>
      </w:r>
      <w:r w:rsidR="002A6539">
        <w:rPr>
          <w:rFonts w:ascii="Times New Roman" w:hAnsi="Times New Roman" w:cs="Times New Roman"/>
          <w:sz w:val="28"/>
          <w:szCs w:val="28"/>
        </w:rPr>
        <w:t xml:space="preserve">, can lead to a culture where many women feel unable to speak up for themselves. </w:t>
      </w:r>
      <w:r w:rsidR="005B2733">
        <w:rPr>
          <w:rFonts w:ascii="Times New Roman" w:hAnsi="Times New Roman" w:cs="Times New Roman"/>
          <w:sz w:val="28"/>
          <w:szCs w:val="28"/>
        </w:rPr>
        <w:t>“…there exists a strong cultural norm to help people when others ask for it and violating this societal norm can evoke bad feeling about the self and elicit negative emotions and actions from others” (O’Brien, 2014).</w:t>
      </w:r>
    </w:p>
    <w:p w14:paraId="6312A598" w14:textId="5D67B6EC" w:rsidR="00722AE1" w:rsidRPr="00722AE1" w:rsidRDefault="00722AE1" w:rsidP="007747CB">
      <w:pPr>
        <w:jc w:val="both"/>
        <w:rPr>
          <w:rFonts w:ascii="Times New Roman" w:hAnsi="Times New Roman" w:cs="Times New Roman"/>
          <w:sz w:val="28"/>
          <w:szCs w:val="28"/>
        </w:rPr>
      </w:pPr>
      <w:r w:rsidRPr="00722AE1">
        <w:rPr>
          <w:rFonts w:ascii="Times New Roman" w:hAnsi="Times New Roman" w:cs="Times New Roman"/>
          <w:b/>
          <w:sz w:val="28"/>
          <w:szCs w:val="28"/>
        </w:rPr>
        <w:t>Guilt</w:t>
      </w:r>
    </w:p>
    <w:p w14:paraId="1EF94A02" w14:textId="07BADBA5" w:rsidR="000257F3" w:rsidRPr="00022876" w:rsidRDefault="00917C88" w:rsidP="007747CB">
      <w:pPr>
        <w:jc w:val="both"/>
        <w:rPr>
          <w:rFonts w:ascii="Times New Roman" w:hAnsi="Times New Roman" w:cs="Times New Roman"/>
          <w:sz w:val="28"/>
          <w:szCs w:val="28"/>
        </w:rPr>
      </w:pPr>
      <w:r>
        <w:rPr>
          <w:rFonts w:ascii="Times New Roman" w:hAnsi="Times New Roman" w:cs="Times New Roman"/>
          <w:sz w:val="28"/>
          <w:szCs w:val="28"/>
        </w:rPr>
        <w:t xml:space="preserve">O’Brien’s research </w:t>
      </w:r>
      <w:r w:rsidR="00A43FBC" w:rsidRPr="00022876">
        <w:rPr>
          <w:rFonts w:ascii="Times New Roman" w:hAnsi="Times New Roman" w:cs="Times New Roman"/>
          <w:sz w:val="28"/>
          <w:szCs w:val="28"/>
        </w:rPr>
        <w:t xml:space="preserve">shows that women find it harder than men to say “no” and that they are penalised more when they do. Their opportunity to practise saying no is “incongruent with typical helping tasks that women tend to spend their days doing” (O’Brien, 2014). </w:t>
      </w:r>
      <w:r>
        <w:rPr>
          <w:rFonts w:ascii="Times New Roman" w:hAnsi="Times New Roman" w:cs="Times New Roman"/>
          <w:sz w:val="28"/>
          <w:szCs w:val="28"/>
        </w:rPr>
        <w:t xml:space="preserve">She asserts </w:t>
      </w:r>
      <w:r w:rsidRPr="00022876">
        <w:rPr>
          <w:rFonts w:ascii="Times New Roman" w:hAnsi="Times New Roman" w:cs="Times New Roman"/>
          <w:sz w:val="28"/>
          <w:szCs w:val="28"/>
        </w:rPr>
        <w:t xml:space="preserve">there is ample evidence to suggest that </w:t>
      </w:r>
      <w:r>
        <w:rPr>
          <w:rFonts w:ascii="Times New Roman" w:hAnsi="Times New Roman" w:cs="Times New Roman"/>
          <w:sz w:val="28"/>
          <w:szCs w:val="28"/>
        </w:rPr>
        <w:t xml:space="preserve">some of the difficulty women have </w:t>
      </w:r>
      <w:r w:rsidRPr="00022876">
        <w:rPr>
          <w:rFonts w:ascii="Times New Roman" w:hAnsi="Times New Roman" w:cs="Times New Roman"/>
          <w:sz w:val="28"/>
          <w:szCs w:val="28"/>
        </w:rPr>
        <w:t xml:space="preserve">can be attributed </w:t>
      </w:r>
      <w:r>
        <w:rPr>
          <w:rFonts w:ascii="Times New Roman" w:hAnsi="Times New Roman" w:cs="Times New Roman"/>
          <w:sz w:val="28"/>
          <w:szCs w:val="28"/>
        </w:rPr>
        <w:t>to an inner motivation</w:t>
      </w:r>
      <w:r w:rsidRPr="00022876">
        <w:rPr>
          <w:rFonts w:ascii="Times New Roman" w:hAnsi="Times New Roman" w:cs="Times New Roman"/>
          <w:sz w:val="28"/>
          <w:szCs w:val="28"/>
        </w:rPr>
        <w:t xml:space="preserve"> to increase core </w:t>
      </w:r>
      <w:r>
        <w:rPr>
          <w:rFonts w:ascii="Times New Roman" w:hAnsi="Times New Roman" w:cs="Times New Roman"/>
          <w:sz w:val="28"/>
          <w:szCs w:val="28"/>
        </w:rPr>
        <w:t>self</w:t>
      </w:r>
      <w:r w:rsidR="00012325">
        <w:rPr>
          <w:rFonts w:ascii="Times New Roman" w:hAnsi="Times New Roman" w:cs="Times New Roman"/>
          <w:sz w:val="28"/>
          <w:szCs w:val="28"/>
        </w:rPr>
        <w:t>-</w:t>
      </w:r>
      <w:r>
        <w:rPr>
          <w:rFonts w:ascii="Times New Roman" w:hAnsi="Times New Roman" w:cs="Times New Roman"/>
          <w:sz w:val="28"/>
          <w:szCs w:val="28"/>
        </w:rPr>
        <w:t xml:space="preserve"> regard and decrease a potential source of guilt.</w:t>
      </w:r>
      <w:r w:rsidR="00F7119D">
        <w:rPr>
          <w:rFonts w:ascii="Times New Roman" w:hAnsi="Times New Roman" w:cs="Times New Roman"/>
          <w:sz w:val="28"/>
          <w:szCs w:val="28"/>
        </w:rPr>
        <w:t xml:space="preserve"> </w:t>
      </w:r>
      <w:r>
        <w:rPr>
          <w:rFonts w:ascii="Times New Roman" w:hAnsi="Times New Roman" w:cs="Times New Roman"/>
          <w:sz w:val="28"/>
          <w:szCs w:val="28"/>
        </w:rPr>
        <w:t>This is because w</w:t>
      </w:r>
      <w:r w:rsidR="000257F3" w:rsidRPr="00022876">
        <w:rPr>
          <w:rFonts w:ascii="Times New Roman" w:hAnsi="Times New Roman" w:cs="Times New Roman"/>
          <w:sz w:val="28"/>
          <w:szCs w:val="28"/>
        </w:rPr>
        <w:t>omen</w:t>
      </w:r>
      <w:r>
        <w:rPr>
          <w:rFonts w:ascii="Times New Roman" w:hAnsi="Times New Roman" w:cs="Times New Roman"/>
          <w:sz w:val="28"/>
          <w:szCs w:val="28"/>
        </w:rPr>
        <w:t xml:space="preserve"> have also been found to</w:t>
      </w:r>
      <w:r w:rsidR="000257F3" w:rsidRPr="00022876">
        <w:rPr>
          <w:rFonts w:ascii="Times New Roman" w:hAnsi="Times New Roman" w:cs="Times New Roman"/>
          <w:sz w:val="28"/>
          <w:szCs w:val="28"/>
        </w:rPr>
        <w:t xml:space="preserve"> </w:t>
      </w:r>
      <w:r w:rsidR="009A210F" w:rsidRPr="00022876">
        <w:rPr>
          <w:rFonts w:ascii="Times New Roman" w:hAnsi="Times New Roman" w:cs="Times New Roman"/>
          <w:sz w:val="28"/>
          <w:szCs w:val="28"/>
        </w:rPr>
        <w:t>feel much more guilt than men when saying “no</w:t>
      </w:r>
      <w:r>
        <w:rPr>
          <w:rFonts w:ascii="Times New Roman" w:hAnsi="Times New Roman" w:cs="Times New Roman"/>
          <w:sz w:val="28"/>
          <w:szCs w:val="28"/>
        </w:rPr>
        <w:t>.”</w:t>
      </w:r>
    </w:p>
    <w:p w14:paraId="5A06C7D3" w14:textId="05E1E2C0" w:rsidR="00AF457C" w:rsidRDefault="00767F5E" w:rsidP="007747CB">
      <w:pPr>
        <w:jc w:val="both"/>
        <w:rPr>
          <w:rFonts w:ascii="Times New Roman" w:eastAsia="Times New Roman" w:hAnsi="Times New Roman" w:cs="Times New Roman"/>
          <w:sz w:val="28"/>
          <w:szCs w:val="28"/>
          <w:lang w:val="en" w:eastAsia="en-AU"/>
        </w:rPr>
      </w:pPr>
      <w:r>
        <w:rPr>
          <w:rFonts w:ascii="Times New Roman" w:eastAsia="Times New Roman" w:hAnsi="Times New Roman" w:cs="Times New Roman"/>
          <w:sz w:val="28"/>
          <w:szCs w:val="28"/>
          <w:lang w:val="en" w:eastAsia="en-AU"/>
        </w:rPr>
        <w:t xml:space="preserve">Another </w:t>
      </w:r>
      <w:r w:rsidR="000257F3" w:rsidRPr="00022876">
        <w:rPr>
          <w:rFonts w:ascii="Times New Roman" w:eastAsia="Times New Roman" w:hAnsi="Times New Roman" w:cs="Times New Roman"/>
          <w:sz w:val="28"/>
          <w:szCs w:val="28"/>
          <w:lang w:val="en" w:eastAsia="en-AU"/>
        </w:rPr>
        <w:t xml:space="preserve">writer </w:t>
      </w:r>
      <w:r w:rsidR="00B86357" w:rsidRPr="00022876">
        <w:rPr>
          <w:rFonts w:ascii="Times New Roman" w:eastAsia="Times New Roman" w:hAnsi="Times New Roman" w:cs="Times New Roman"/>
          <w:sz w:val="28"/>
          <w:szCs w:val="28"/>
          <w:lang w:val="en" w:eastAsia="en-AU"/>
        </w:rPr>
        <w:t>asked</w:t>
      </w:r>
      <w:r w:rsidR="00A26F4D">
        <w:rPr>
          <w:rFonts w:ascii="Times New Roman" w:eastAsia="Times New Roman" w:hAnsi="Times New Roman" w:cs="Times New Roman"/>
          <w:sz w:val="28"/>
          <w:szCs w:val="28"/>
          <w:lang w:val="en" w:eastAsia="en-AU"/>
        </w:rPr>
        <w:t xml:space="preserve"> </w:t>
      </w:r>
      <w:r w:rsidR="000257F3" w:rsidRPr="00B013AE">
        <w:rPr>
          <w:rFonts w:ascii="Times New Roman" w:eastAsia="Times New Roman" w:hAnsi="Times New Roman" w:cs="Times New Roman"/>
          <w:sz w:val="28"/>
          <w:szCs w:val="28"/>
          <w:lang w:val="en" w:eastAsia="en-AU"/>
        </w:rPr>
        <w:t>some female friends how often they felt guilty</w:t>
      </w:r>
      <w:r w:rsidR="000257F3" w:rsidRPr="00022876">
        <w:rPr>
          <w:rFonts w:ascii="Times New Roman" w:eastAsia="Times New Roman" w:hAnsi="Times New Roman" w:cs="Times New Roman"/>
          <w:sz w:val="28"/>
          <w:szCs w:val="28"/>
          <w:lang w:val="en" w:eastAsia="en-AU"/>
        </w:rPr>
        <w:t xml:space="preserve"> </w:t>
      </w:r>
      <w:r w:rsidR="00A26F4D">
        <w:rPr>
          <w:rFonts w:ascii="Times New Roman" w:eastAsia="Times New Roman" w:hAnsi="Times New Roman" w:cs="Times New Roman"/>
          <w:sz w:val="28"/>
          <w:szCs w:val="28"/>
          <w:lang w:val="en" w:eastAsia="en-AU"/>
        </w:rPr>
        <w:t>“</w:t>
      </w:r>
      <w:r w:rsidR="000257F3" w:rsidRPr="00022876">
        <w:rPr>
          <w:rFonts w:ascii="Times New Roman" w:eastAsia="Times New Roman" w:hAnsi="Times New Roman" w:cs="Times New Roman"/>
          <w:sz w:val="28"/>
          <w:szCs w:val="28"/>
          <w:lang w:val="en" w:eastAsia="en-AU"/>
        </w:rPr>
        <w:t xml:space="preserve">one) </w:t>
      </w:r>
      <w:r w:rsidR="000257F3" w:rsidRPr="00B013AE">
        <w:rPr>
          <w:rFonts w:ascii="Times New Roman" w:eastAsia="Times New Roman" w:hAnsi="Times New Roman" w:cs="Times New Roman"/>
          <w:sz w:val="28"/>
          <w:szCs w:val="28"/>
          <w:lang w:val="en" w:eastAsia="en-AU"/>
        </w:rPr>
        <w:t>pointed out that her guilt complex means pretty much anyone can get her to do anything by making her feel guilty about it – and half the time they don’t even have to, because she gets in there</w:t>
      </w:r>
      <w:r w:rsidR="00B86357" w:rsidRPr="00022876">
        <w:rPr>
          <w:rFonts w:ascii="Times New Roman" w:eastAsia="Times New Roman" w:hAnsi="Times New Roman" w:cs="Times New Roman"/>
          <w:sz w:val="28"/>
          <w:szCs w:val="28"/>
          <w:lang w:val="en" w:eastAsia="en-AU"/>
        </w:rPr>
        <w:t>,</w:t>
      </w:r>
      <w:r w:rsidR="000257F3" w:rsidRPr="00B013AE">
        <w:rPr>
          <w:rFonts w:ascii="Times New Roman" w:eastAsia="Times New Roman" w:hAnsi="Times New Roman" w:cs="Times New Roman"/>
          <w:sz w:val="28"/>
          <w:szCs w:val="28"/>
          <w:lang w:val="en" w:eastAsia="en-AU"/>
        </w:rPr>
        <w:t xml:space="preserve"> first</w:t>
      </w:r>
      <w:r w:rsidR="000257F3" w:rsidRPr="00022876">
        <w:rPr>
          <w:rFonts w:ascii="Times New Roman" w:eastAsia="Times New Roman" w:hAnsi="Times New Roman" w:cs="Times New Roman"/>
          <w:sz w:val="28"/>
          <w:szCs w:val="28"/>
          <w:lang w:val="en" w:eastAsia="en-AU"/>
        </w:rPr>
        <w:t>” (Holman, 2013).</w:t>
      </w:r>
      <w:r w:rsidR="00B86357" w:rsidRPr="00022876">
        <w:rPr>
          <w:rFonts w:ascii="Times New Roman" w:eastAsia="Times New Roman" w:hAnsi="Times New Roman" w:cs="Times New Roman"/>
          <w:sz w:val="28"/>
          <w:szCs w:val="28"/>
          <w:lang w:val="en" w:eastAsia="en-AU"/>
        </w:rPr>
        <w:t xml:space="preserve"> Reflecting on my own experiences her admission resonates because I observe this </w:t>
      </w:r>
      <w:proofErr w:type="spellStart"/>
      <w:r w:rsidR="00B86357" w:rsidRPr="00022876">
        <w:rPr>
          <w:rFonts w:ascii="Times New Roman" w:eastAsia="Times New Roman" w:hAnsi="Times New Roman" w:cs="Times New Roman"/>
          <w:sz w:val="28"/>
          <w:szCs w:val="28"/>
          <w:lang w:val="en" w:eastAsia="en-AU"/>
        </w:rPr>
        <w:t>behavio</w:t>
      </w:r>
      <w:r w:rsidR="005271EA">
        <w:rPr>
          <w:rFonts w:ascii="Times New Roman" w:eastAsia="Times New Roman" w:hAnsi="Times New Roman" w:cs="Times New Roman"/>
          <w:sz w:val="28"/>
          <w:szCs w:val="28"/>
          <w:lang w:val="en" w:eastAsia="en-AU"/>
        </w:rPr>
        <w:t>u</w:t>
      </w:r>
      <w:r w:rsidR="00B86357" w:rsidRPr="00022876">
        <w:rPr>
          <w:rFonts w:ascii="Times New Roman" w:eastAsia="Times New Roman" w:hAnsi="Times New Roman" w:cs="Times New Roman"/>
          <w:sz w:val="28"/>
          <w:szCs w:val="28"/>
          <w:lang w:val="en" w:eastAsia="en-AU"/>
        </w:rPr>
        <w:t>r</w:t>
      </w:r>
      <w:proofErr w:type="spellEnd"/>
      <w:r w:rsidR="00B86357" w:rsidRPr="00022876">
        <w:rPr>
          <w:rFonts w:ascii="Times New Roman" w:eastAsia="Times New Roman" w:hAnsi="Times New Roman" w:cs="Times New Roman"/>
          <w:sz w:val="28"/>
          <w:szCs w:val="28"/>
          <w:lang w:val="en" w:eastAsia="en-AU"/>
        </w:rPr>
        <w:t xml:space="preserve"> all the time; the offers to do an extra supervision duty to cover for colleagues, </w:t>
      </w:r>
      <w:r>
        <w:rPr>
          <w:rFonts w:ascii="Times New Roman" w:eastAsia="Times New Roman" w:hAnsi="Times New Roman" w:cs="Times New Roman"/>
          <w:sz w:val="28"/>
          <w:szCs w:val="28"/>
          <w:lang w:val="en" w:eastAsia="en-AU"/>
        </w:rPr>
        <w:t xml:space="preserve">cooking for </w:t>
      </w:r>
      <w:r w:rsidR="00B86357" w:rsidRPr="00022876">
        <w:rPr>
          <w:rFonts w:ascii="Times New Roman" w:eastAsia="Times New Roman" w:hAnsi="Times New Roman" w:cs="Times New Roman"/>
          <w:sz w:val="28"/>
          <w:szCs w:val="28"/>
          <w:lang w:val="en" w:eastAsia="en-AU"/>
        </w:rPr>
        <w:t xml:space="preserve">birthday morning teas, school socials, leavers’ dinners, and volunteering to trial new programs, not going to the toilet </w:t>
      </w:r>
      <w:r w:rsidR="005271EA">
        <w:rPr>
          <w:rFonts w:ascii="Times New Roman" w:eastAsia="Times New Roman" w:hAnsi="Times New Roman" w:cs="Times New Roman"/>
          <w:sz w:val="28"/>
          <w:szCs w:val="28"/>
          <w:lang w:val="en" w:eastAsia="en-AU"/>
        </w:rPr>
        <w:t xml:space="preserve">in order to </w:t>
      </w:r>
      <w:r w:rsidR="00B86357" w:rsidRPr="00022876">
        <w:rPr>
          <w:rFonts w:ascii="Times New Roman" w:eastAsia="Times New Roman" w:hAnsi="Times New Roman" w:cs="Times New Roman"/>
          <w:sz w:val="28"/>
          <w:szCs w:val="28"/>
          <w:lang w:val="en" w:eastAsia="en-AU"/>
        </w:rPr>
        <w:t>follow up on a</w:t>
      </w:r>
      <w:r w:rsidR="005271EA">
        <w:rPr>
          <w:rFonts w:ascii="Times New Roman" w:eastAsia="Times New Roman" w:hAnsi="Times New Roman" w:cs="Times New Roman"/>
          <w:sz w:val="28"/>
          <w:szCs w:val="28"/>
          <w:lang w:val="en" w:eastAsia="en-AU"/>
        </w:rPr>
        <w:t xml:space="preserve"> playground </w:t>
      </w:r>
      <w:r w:rsidR="00B86357" w:rsidRPr="00022876">
        <w:rPr>
          <w:rFonts w:ascii="Times New Roman" w:eastAsia="Times New Roman" w:hAnsi="Times New Roman" w:cs="Times New Roman"/>
          <w:sz w:val="28"/>
          <w:szCs w:val="28"/>
          <w:lang w:val="en" w:eastAsia="en-AU"/>
        </w:rPr>
        <w:t xml:space="preserve">  incident. All the time without ever asking “Which part of my job will I NOT be able to do, if I do this extra work instead?”</w:t>
      </w:r>
    </w:p>
    <w:p w14:paraId="62A18F8A" w14:textId="77777777" w:rsidR="002A1BA4" w:rsidRDefault="002A1BA4" w:rsidP="007747CB">
      <w:pPr>
        <w:jc w:val="both"/>
        <w:rPr>
          <w:rFonts w:ascii="Times New Roman" w:eastAsia="Times New Roman" w:hAnsi="Times New Roman" w:cs="Times New Roman"/>
          <w:b/>
          <w:sz w:val="28"/>
          <w:szCs w:val="28"/>
          <w:lang w:val="en" w:eastAsia="en-AU"/>
        </w:rPr>
      </w:pPr>
    </w:p>
    <w:p w14:paraId="512CD194" w14:textId="6A15E71C" w:rsidR="00AF457C" w:rsidRDefault="00AF457C" w:rsidP="007747CB">
      <w:pPr>
        <w:jc w:val="both"/>
        <w:rPr>
          <w:rFonts w:ascii="Times New Roman" w:eastAsia="Times New Roman" w:hAnsi="Times New Roman" w:cs="Times New Roman"/>
          <w:b/>
          <w:sz w:val="28"/>
          <w:szCs w:val="28"/>
          <w:lang w:val="en" w:eastAsia="en-AU"/>
        </w:rPr>
      </w:pPr>
      <w:r>
        <w:rPr>
          <w:rFonts w:ascii="Times New Roman" w:eastAsia="Times New Roman" w:hAnsi="Times New Roman" w:cs="Times New Roman"/>
          <w:b/>
          <w:sz w:val="28"/>
          <w:szCs w:val="28"/>
          <w:lang w:val="en" w:eastAsia="en-AU"/>
        </w:rPr>
        <w:t xml:space="preserve">Why </w:t>
      </w:r>
      <w:r w:rsidRPr="00AF457C">
        <w:rPr>
          <w:rFonts w:ascii="Times New Roman" w:eastAsia="Times New Roman" w:hAnsi="Times New Roman" w:cs="Times New Roman"/>
          <w:b/>
          <w:sz w:val="28"/>
          <w:szCs w:val="28"/>
          <w:lang w:val="en" w:eastAsia="en-AU"/>
        </w:rPr>
        <w:t>say</w:t>
      </w:r>
      <w:r>
        <w:rPr>
          <w:rFonts w:ascii="Times New Roman" w:eastAsia="Times New Roman" w:hAnsi="Times New Roman" w:cs="Times New Roman"/>
          <w:b/>
          <w:sz w:val="28"/>
          <w:szCs w:val="28"/>
          <w:lang w:val="en" w:eastAsia="en-AU"/>
        </w:rPr>
        <w:t>ing “n</w:t>
      </w:r>
      <w:r w:rsidRPr="00AF457C">
        <w:rPr>
          <w:rFonts w:ascii="Times New Roman" w:eastAsia="Times New Roman" w:hAnsi="Times New Roman" w:cs="Times New Roman"/>
          <w:b/>
          <w:sz w:val="28"/>
          <w:szCs w:val="28"/>
          <w:lang w:val="en" w:eastAsia="en-AU"/>
        </w:rPr>
        <w:t xml:space="preserve">o” </w:t>
      </w:r>
      <w:r>
        <w:rPr>
          <w:rFonts w:ascii="Times New Roman" w:eastAsia="Times New Roman" w:hAnsi="Times New Roman" w:cs="Times New Roman"/>
          <w:b/>
          <w:sz w:val="28"/>
          <w:szCs w:val="28"/>
          <w:lang w:val="en" w:eastAsia="en-AU"/>
        </w:rPr>
        <w:t>is important.</w:t>
      </w:r>
    </w:p>
    <w:p w14:paraId="4A30E3D4" w14:textId="77777777" w:rsidR="003D27C5" w:rsidRPr="0026433C" w:rsidRDefault="003D27C5" w:rsidP="003D27C5">
      <w:pPr>
        <w:spacing w:after="100" w:afterAutospacing="1"/>
        <w:rPr>
          <w:rFonts w:ascii="Times New Roman" w:hAnsi="Times New Roman" w:cs="Times New Roman"/>
          <w:b/>
          <w:iCs/>
          <w:sz w:val="28"/>
          <w:szCs w:val="28"/>
        </w:rPr>
      </w:pPr>
      <w:r w:rsidRPr="0026433C">
        <w:rPr>
          <w:rFonts w:ascii="Times New Roman" w:hAnsi="Times New Roman" w:cs="Times New Roman"/>
          <w:b/>
          <w:iCs/>
          <w:sz w:val="28"/>
          <w:szCs w:val="28"/>
        </w:rPr>
        <w:t>Teacher Attrition</w:t>
      </w:r>
    </w:p>
    <w:p w14:paraId="50A10D9D" w14:textId="2688EBB6" w:rsidR="003D27C5" w:rsidRDefault="003D27C5" w:rsidP="003D27C5">
      <w:pPr>
        <w:spacing w:after="100" w:afterAutospacing="1"/>
        <w:rPr>
          <w:rFonts w:ascii="Times New Roman" w:hAnsi="Times New Roman" w:cs="Times New Roman"/>
          <w:color w:val="111111"/>
          <w:sz w:val="28"/>
          <w:szCs w:val="28"/>
          <w:lang w:val="en"/>
        </w:rPr>
      </w:pPr>
      <w:r w:rsidRPr="00106514">
        <w:rPr>
          <w:rFonts w:ascii="Times New Roman" w:hAnsi="Times New Roman" w:cs="Times New Roman"/>
          <w:iCs/>
          <w:sz w:val="28"/>
          <w:szCs w:val="28"/>
        </w:rPr>
        <w:t xml:space="preserve">Certainly in my own </w:t>
      </w:r>
      <w:r>
        <w:rPr>
          <w:rFonts w:ascii="Times New Roman" w:hAnsi="Times New Roman" w:cs="Times New Roman"/>
          <w:iCs/>
          <w:sz w:val="28"/>
          <w:szCs w:val="28"/>
        </w:rPr>
        <w:t xml:space="preserve">25 years of </w:t>
      </w:r>
      <w:r w:rsidRPr="00106514">
        <w:rPr>
          <w:rFonts w:ascii="Times New Roman" w:hAnsi="Times New Roman" w:cs="Times New Roman"/>
          <w:iCs/>
          <w:sz w:val="28"/>
          <w:szCs w:val="28"/>
        </w:rPr>
        <w:t>experience, I cannot remember when the job was more complex or</w:t>
      </w:r>
      <w:r>
        <w:rPr>
          <w:rFonts w:ascii="Times New Roman" w:hAnsi="Times New Roman" w:cs="Times New Roman"/>
          <w:iCs/>
          <w:sz w:val="28"/>
          <w:szCs w:val="28"/>
        </w:rPr>
        <w:t xml:space="preserve"> when </w:t>
      </w:r>
      <w:r w:rsidRPr="00106514">
        <w:rPr>
          <w:rFonts w:ascii="Times New Roman" w:hAnsi="Times New Roman" w:cs="Times New Roman"/>
          <w:iCs/>
          <w:sz w:val="28"/>
          <w:szCs w:val="28"/>
        </w:rPr>
        <w:t xml:space="preserve">more </w:t>
      </w:r>
      <w:r>
        <w:rPr>
          <w:rFonts w:ascii="Times New Roman" w:hAnsi="Times New Roman" w:cs="Times New Roman"/>
          <w:iCs/>
          <w:sz w:val="28"/>
          <w:szCs w:val="28"/>
        </w:rPr>
        <w:t xml:space="preserve">was </w:t>
      </w:r>
      <w:r w:rsidRPr="00106514">
        <w:rPr>
          <w:rFonts w:ascii="Times New Roman" w:hAnsi="Times New Roman" w:cs="Times New Roman"/>
          <w:iCs/>
          <w:sz w:val="28"/>
          <w:szCs w:val="28"/>
        </w:rPr>
        <w:t xml:space="preserve">required of educators. </w:t>
      </w:r>
      <w:r w:rsidRPr="00106514">
        <w:rPr>
          <w:rFonts w:ascii="Times New Roman" w:hAnsi="Times New Roman" w:cs="Times New Roman"/>
          <w:color w:val="111111"/>
          <w:sz w:val="28"/>
          <w:szCs w:val="28"/>
          <w:lang w:val="en"/>
        </w:rPr>
        <w:t>“There is ongoing pressure on teachers to improve test results, lift the profile of the profession, meet the teaching standards and deliver — faultlessly</w:t>
      </w:r>
      <w:r>
        <w:rPr>
          <w:rFonts w:ascii="Times New Roman" w:hAnsi="Times New Roman" w:cs="Times New Roman"/>
          <w:color w:val="111111"/>
          <w:sz w:val="28"/>
          <w:szCs w:val="28"/>
          <w:lang w:val="en"/>
        </w:rPr>
        <w:t xml:space="preserve"> — an overcrowded curriculum.  </w:t>
      </w:r>
      <w:r w:rsidRPr="00106514">
        <w:rPr>
          <w:rFonts w:ascii="Times New Roman" w:hAnsi="Times New Roman" w:cs="Times New Roman"/>
          <w:color w:val="111111"/>
          <w:sz w:val="28"/>
          <w:szCs w:val="28"/>
          <w:lang w:val="en"/>
        </w:rPr>
        <w:t>Exper</w:t>
      </w:r>
      <w:r>
        <w:rPr>
          <w:rFonts w:ascii="Times New Roman" w:hAnsi="Times New Roman" w:cs="Times New Roman"/>
          <w:color w:val="111111"/>
          <w:sz w:val="28"/>
          <w:szCs w:val="28"/>
          <w:lang w:val="en"/>
        </w:rPr>
        <w:t>ienced teachers have had enough.</w:t>
      </w:r>
      <w:r w:rsidRPr="00106514">
        <w:rPr>
          <w:rFonts w:ascii="Times New Roman" w:hAnsi="Times New Roman" w:cs="Times New Roman"/>
          <w:color w:val="111111"/>
          <w:sz w:val="28"/>
          <w:szCs w:val="28"/>
          <w:lang w:val="en"/>
        </w:rPr>
        <w:t>" (Stroud, 2017)</w:t>
      </w:r>
      <w:r>
        <w:rPr>
          <w:rFonts w:ascii="Times New Roman" w:hAnsi="Times New Roman" w:cs="Times New Roman"/>
          <w:color w:val="111111"/>
          <w:sz w:val="28"/>
          <w:szCs w:val="28"/>
          <w:lang w:val="en"/>
        </w:rPr>
        <w:t xml:space="preserve"> Educators </w:t>
      </w:r>
      <w:r>
        <w:rPr>
          <w:rFonts w:ascii="Times New Roman" w:hAnsi="Times New Roman" w:cs="Times New Roman"/>
          <w:color w:val="111111"/>
          <w:sz w:val="28"/>
          <w:szCs w:val="28"/>
          <w:lang w:val="en"/>
        </w:rPr>
        <w:lastRenderedPageBreak/>
        <w:t>are increasingly taking on roles that were previously undertaken by parents, such as teaching good manners, restorative practice, emotional resilience</w:t>
      </w:r>
      <w:r w:rsidR="00012325">
        <w:rPr>
          <w:rFonts w:ascii="Times New Roman" w:hAnsi="Times New Roman" w:cs="Times New Roman"/>
          <w:color w:val="111111"/>
          <w:sz w:val="28"/>
          <w:szCs w:val="28"/>
          <w:lang w:val="en"/>
        </w:rPr>
        <w:t>,</w:t>
      </w:r>
      <w:r>
        <w:rPr>
          <w:rFonts w:ascii="Times New Roman" w:hAnsi="Times New Roman" w:cs="Times New Roman"/>
          <w:color w:val="111111"/>
          <w:sz w:val="28"/>
          <w:szCs w:val="28"/>
          <w:lang w:val="en"/>
        </w:rPr>
        <w:t xml:space="preserve"> and even providing food and equipment for poor students. This is in addition to dealing with onerous administrative tasks such as data entry PDPs, ILPs, IEPs and risk Management forms to name but a few. </w:t>
      </w:r>
    </w:p>
    <w:p w14:paraId="4D941275" w14:textId="2873450B" w:rsidR="003D27C5" w:rsidRDefault="003D27C5" w:rsidP="003D27C5">
      <w:pPr>
        <w:spacing w:after="100" w:afterAutospacing="1"/>
        <w:rPr>
          <w:rFonts w:ascii="Times New Roman" w:hAnsi="Times New Roman" w:cs="Times New Roman"/>
          <w:color w:val="111111"/>
          <w:sz w:val="28"/>
          <w:szCs w:val="28"/>
          <w:lang w:val="en"/>
        </w:rPr>
      </w:pPr>
      <w:r>
        <w:rPr>
          <w:rFonts w:ascii="Times New Roman" w:hAnsi="Times New Roman" w:cs="Times New Roman"/>
          <w:color w:val="111111"/>
          <w:sz w:val="28"/>
          <w:szCs w:val="28"/>
          <w:lang w:val="en"/>
        </w:rPr>
        <w:t xml:space="preserve">It is not just more experienced teachers who are leaving the profession. Sadly new educators are leaving the job in alarming numbers, in fact the attrition rate among new teachers is 50% (Cross, 2016). </w:t>
      </w:r>
    </w:p>
    <w:p w14:paraId="6CA93FD4" w14:textId="77777777" w:rsidR="003D27C5" w:rsidRPr="00AD4425" w:rsidRDefault="003D27C5" w:rsidP="003D27C5">
      <w:pPr>
        <w:pStyle w:val="NormalWeb"/>
        <w:tabs>
          <w:tab w:val="left" w:pos="5699"/>
        </w:tabs>
        <w:rPr>
          <w:b/>
          <w:color w:val="111111"/>
          <w:sz w:val="28"/>
          <w:szCs w:val="28"/>
          <w:lang w:val="en"/>
        </w:rPr>
      </w:pPr>
      <w:r w:rsidRPr="00AD4425">
        <w:rPr>
          <w:b/>
          <w:color w:val="111111"/>
          <w:sz w:val="28"/>
          <w:szCs w:val="28"/>
          <w:lang w:val="en"/>
        </w:rPr>
        <w:t>Teacher Stress and Student Learning</w:t>
      </w:r>
      <w:r>
        <w:rPr>
          <w:b/>
          <w:color w:val="111111"/>
          <w:sz w:val="28"/>
          <w:szCs w:val="28"/>
          <w:lang w:val="en"/>
        </w:rPr>
        <w:tab/>
      </w:r>
    </w:p>
    <w:p w14:paraId="34028D65" w14:textId="689AF520" w:rsidR="003D27C5" w:rsidRDefault="003D27C5" w:rsidP="003D27C5">
      <w:pPr>
        <w:pStyle w:val="NormalWeb"/>
        <w:rPr>
          <w:color w:val="111111"/>
          <w:sz w:val="28"/>
          <w:szCs w:val="28"/>
          <w:lang w:val="en"/>
        </w:rPr>
      </w:pPr>
      <w:r>
        <w:rPr>
          <w:color w:val="111111"/>
          <w:sz w:val="28"/>
          <w:szCs w:val="28"/>
          <w:lang w:val="en"/>
        </w:rPr>
        <w:t xml:space="preserve">Stress also makes it far more difficult to do our core business, educate young people. “Emotionally exhausted teachers may </w:t>
      </w:r>
      <w:r w:rsidR="00DF2442">
        <w:rPr>
          <w:color w:val="111111"/>
          <w:sz w:val="28"/>
          <w:szCs w:val="28"/>
          <w:lang w:val="en"/>
        </w:rPr>
        <w:t>use reactive and punitive respons</w:t>
      </w:r>
      <w:r>
        <w:rPr>
          <w:color w:val="111111"/>
          <w:sz w:val="28"/>
          <w:szCs w:val="28"/>
          <w:lang w:val="en"/>
        </w:rPr>
        <w:t>es that contribute to negative classroom climates and student-teacher relationships” (</w:t>
      </w:r>
      <w:proofErr w:type="spellStart"/>
      <w:r>
        <w:rPr>
          <w:color w:val="111111"/>
          <w:sz w:val="28"/>
          <w:szCs w:val="28"/>
          <w:lang w:val="en"/>
        </w:rPr>
        <w:t>Osher</w:t>
      </w:r>
      <w:proofErr w:type="spellEnd"/>
      <w:r>
        <w:rPr>
          <w:color w:val="111111"/>
          <w:sz w:val="28"/>
          <w:szCs w:val="28"/>
          <w:lang w:val="en"/>
        </w:rPr>
        <w:t xml:space="preserve"> et al 2007; Yoon, 2002). We all know that there have been times when our stress levels have had a negative impact on our planning, teaching or relationships. </w:t>
      </w:r>
    </w:p>
    <w:p w14:paraId="60F72C63" w14:textId="77777777" w:rsidR="003D27C5" w:rsidRDefault="003D27C5" w:rsidP="003D27C5">
      <w:pPr>
        <w:pStyle w:val="NormalWeb"/>
        <w:rPr>
          <w:color w:val="111111"/>
          <w:sz w:val="28"/>
          <w:szCs w:val="28"/>
          <w:lang w:val="en"/>
        </w:rPr>
      </w:pPr>
      <w:r>
        <w:rPr>
          <w:color w:val="111111"/>
          <w:sz w:val="28"/>
          <w:szCs w:val="28"/>
          <w:lang w:val="en"/>
        </w:rPr>
        <w:t>With such overwhelming evidence that increases in workload negatively affects teacher health, I am continually amazed that Departments of Education all around the country, continue to ask educators to do more and more in the same hours of the working week.</w:t>
      </w:r>
    </w:p>
    <w:p w14:paraId="4D5151E7" w14:textId="073A2FB0" w:rsidR="008A2B10" w:rsidRDefault="008A2B10" w:rsidP="007747CB">
      <w:pPr>
        <w:jc w:val="both"/>
        <w:rPr>
          <w:rFonts w:ascii="Times New Roman" w:eastAsia="Times New Roman" w:hAnsi="Times New Roman" w:cs="Times New Roman"/>
          <w:b/>
          <w:sz w:val="28"/>
          <w:szCs w:val="28"/>
          <w:lang w:val="en" w:eastAsia="en-AU"/>
        </w:rPr>
      </w:pPr>
      <w:r>
        <w:rPr>
          <w:rFonts w:ascii="Times New Roman" w:eastAsia="Times New Roman" w:hAnsi="Times New Roman" w:cs="Times New Roman"/>
          <w:b/>
          <w:sz w:val="28"/>
          <w:szCs w:val="28"/>
          <w:lang w:val="en" w:eastAsia="en-AU"/>
        </w:rPr>
        <w:t>Stress</w:t>
      </w:r>
    </w:p>
    <w:p w14:paraId="60C8BB87" w14:textId="45C486CA" w:rsidR="00246841" w:rsidRPr="00E07B5A" w:rsidRDefault="00AF457C" w:rsidP="00E07B5A">
      <w:pPr>
        <w:autoSpaceDE w:val="0"/>
        <w:autoSpaceDN w:val="0"/>
        <w:adjustRightInd w:val="0"/>
        <w:spacing w:after="0" w:line="240" w:lineRule="auto"/>
        <w:rPr>
          <w:rFonts w:ascii="Times New Roman" w:eastAsia="Times New Roman" w:hAnsi="Times New Roman" w:cs="Times New Roman"/>
          <w:sz w:val="28"/>
          <w:szCs w:val="28"/>
          <w:lang w:val="en" w:eastAsia="en-AU"/>
        </w:rPr>
      </w:pPr>
      <w:r w:rsidRPr="00E07B5A">
        <w:rPr>
          <w:rFonts w:ascii="Times New Roman" w:eastAsia="Times New Roman" w:hAnsi="Times New Roman" w:cs="Times New Roman"/>
          <w:sz w:val="28"/>
          <w:szCs w:val="28"/>
          <w:lang w:val="en" w:eastAsia="en-AU"/>
        </w:rPr>
        <w:t xml:space="preserve">Excessive workload is one of the most pressing issues facing educators today. </w:t>
      </w:r>
      <w:r w:rsidR="002A1BA4">
        <w:rPr>
          <w:rFonts w:ascii="Times New Roman" w:eastAsia="Times New Roman" w:hAnsi="Times New Roman" w:cs="Times New Roman"/>
          <w:sz w:val="28"/>
          <w:szCs w:val="28"/>
          <w:lang w:val="en" w:eastAsia="en-AU"/>
        </w:rPr>
        <w:t>Our own extensive AEU Tasmania Branch survey show</w:t>
      </w:r>
      <w:r w:rsidR="00A26F4D">
        <w:rPr>
          <w:rFonts w:ascii="Times New Roman" w:eastAsia="Times New Roman" w:hAnsi="Times New Roman" w:cs="Times New Roman"/>
          <w:sz w:val="28"/>
          <w:szCs w:val="28"/>
          <w:lang w:val="en" w:eastAsia="en-AU"/>
        </w:rPr>
        <w:t>s</w:t>
      </w:r>
      <w:r w:rsidR="002A1BA4">
        <w:rPr>
          <w:rFonts w:ascii="Times New Roman" w:eastAsia="Times New Roman" w:hAnsi="Times New Roman" w:cs="Times New Roman"/>
          <w:sz w:val="28"/>
          <w:szCs w:val="28"/>
          <w:lang w:val="en" w:eastAsia="en-AU"/>
        </w:rPr>
        <w:t xml:space="preserve"> workload to be</w:t>
      </w:r>
      <w:r w:rsidR="00F06C10" w:rsidRPr="00E07B5A">
        <w:rPr>
          <w:rFonts w:ascii="Times New Roman" w:eastAsia="Times New Roman" w:hAnsi="Times New Roman" w:cs="Times New Roman"/>
          <w:sz w:val="28"/>
          <w:szCs w:val="28"/>
          <w:lang w:val="en" w:eastAsia="en-AU"/>
        </w:rPr>
        <w:t xml:space="preserve"> the most difficult aspect</w:t>
      </w:r>
      <w:r w:rsidR="00E07B5A" w:rsidRPr="00E07B5A">
        <w:rPr>
          <w:rFonts w:ascii="Times New Roman" w:eastAsia="Times New Roman" w:hAnsi="Times New Roman" w:cs="Times New Roman"/>
          <w:sz w:val="28"/>
          <w:szCs w:val="28"/>
          <w:lang w:val="en" w:eastAsia="en-AU"/>
        </w:rPr>
        <w:t>s of the profession</w:t>
      </w:r>
      <w:r w:rsidR="00F06C10" w:rsidRPr="00E07B5A">
        <w:rPr>
          <w:rFonts w:ascii="Times New Roman" w:eastAsia="Times New Roman" w:hAnsi="Times New Roman" w:cs="Times New Roman"/>
          <w:sz w:val="28"/>
          <w:szCs w:val="28"/>
          <w:lang w:val="en" w:eastAsia="en-AU"/>
        </w:rPr>
        <w:t xml:space="preserve"> to manage and “curriculum creep” shows no sign of abating. </w:t>
      </w:r>
      <w:r w:rsidRPr="00E07B5A">
        <w:rPr>
          <w:rFonts w:ascii="Times New Roman" w:eastAsia="Times New Roman" w:hAnsi="Times New Roman" w:cs="Times New Roman"/>
          <w:sz w:val="28"/>
          <w:szCs w:val="28"/>
          <w:lang w:val="en" w:eastAsia="en-AU"/>
        </w:rPr>
        <w:t xml:space="preserve">Teachers report the highest level of occupational stress in Australia, the United Kingdom and America (Bailey, 2013; Education, 2014; Milburn, 2011). According </w:t>
      </w:r>
      <w:r w:rsidR="00E07B5A" w:rsidRPr="00E07B5A">
        <w:rPr>
          <w:rFonts w:ascii="Times New Roman" w:eastAsia="Times New Roman" w:hAnsi="Times New Roman" w:cs="Times New Roman"/>
          <w:sz w:val="28"/>
          <w:szCs w:val="28"/>
          <w:lang w:val="en" w:eastAsia="en-AU"/>
        </w:rPr>
        <w:t xml:space="preserve">to Work Safe (2014) </w:t>
      </w:r>
      <w:r w:rsidR="00246841" w:rsidRPr="00E07B5A">
        <w:rPr>
          <w:rFonts w:ascii="Times New Roman" w:eastAsia="Times New Roman" w:hAnsi="Times New Roman" w:cs="Times New Roman"/>
          <w:sz w:val="28"/>
          <w:szCs w:val="28"/>
          <w:lang w:val="en" w:eastAsia="en-AU"/>
        </w:rPr>
        <w:t>41% of Australian teachers report high levels of occupational stress and they make more mental stress claims than any other indust</w:t>
      </w:r>
      <w:r w:rsidR="00F06C10" w:rsidRPr="00E07B5A">
        <w:rPr>
          <w:rFonts w:ascii="Times New Roman" w:eastAsia="Times New Roman" w:hAnsi="Times New Roman" w:cs="Times New Roman"/>
          <w:sz w:val="28"/>
          <w:szCs w:val="28"/>
          <w:lang w:val="en" w:eastAsia="en-AU"/>
        </w:rPr>
        <w:t>r</w:t>
      </w:r>
      <w:r w:rsidR="00246841" w:rsidRPr="00E07B5A">
        <w:rPr>
          <w:rFonts w:ascii="Times New Roman" w:eastAsia="Times New Roman" w:hAnsi="Times New Roman" w:cs="Times New Roman"/>
          <w:sz w:val="28"/>
          <w:szCs w:val="28"/>
          <w:lang w:val="en" w:eastAsia="en-AU"/>
        </w:rPr>
        <w:t>y.</w:t>
      </w:r>
      <w:r w:rsidR="00E07B5A" w:rsidRPr="00E07B5A">
        <w:rPr>
          <w:rFonts w:ascii="Times New Roman" w:eastAsia="Times New Roman" w:hAnsi="Times New Roman" w:cs="Times New Roman"/>
          <w:sz w:val="28"/>
          <w:szCs w:val="28"/>
          <w:lang w:val="en" w:eastAsia="en-AU"/>
        </w:rPr>
        <w:t xml:space="preserve"> Most concerning is that women present with higher rates of mental illness than men in our society. According to Beyond Blue </w:t>
      </w:r>
      <w:r w:rsidR="00E07B5A" w:rsidRPr="00E07B5A">
        <w:rPr>
          <w:rFonts w:ascii="Times New Roman" w:hAnsi="Times New Roman" w:cs="Times New Roman"/>
          <w:iCs/>
          <w:sz w:val="28"/>
          <w:szCs w:val="28"/>
        </w:rPr>
        <w:t>1 in 5 women will suffer from depression while 1 in 3 will experience anxiety. Women also experience more PTSD and eating disorders than men.</w:t>
      </w:r>
    </w:p>
    <w:p w14:paraId="775D8810" w14:textId="4BCA588A" w:rsidR="00F06C10" w:rsidRPr="007E3260" w:rsidRDefault="00F06C10" w:rsidP="00F06C10">
      <w:pPr>
        <w:autoSpaceDE w:val="0"/>
        <w:autoSpaceDN w:val="0"/>
        <w:adjustRightInd w:val="0"/>
        <w:spacing w:after="0" w:line="240" w:lineRule="auto"/>
        <w:jc w:val="both"/>
        <w:rPr>
          <w:rFonts w:ascii="Times New Roman" w:hAnsi="Times New Roman" w:cs="Times New Roman"/>
          <w:iCs/>
          <w:sz w:val="28"/>
          <w:szCs w:val="28"/>
        </w:rPr>
      </w:pPr>
      <w:r w:rsidRPr="00E07B5A">
        <w:rPr>
          <w:rFonts w:ascii="Times New Roman" w:hAnsi="Times New Roman" w:cs="Times New Roman"/>
          <w:iCs/>
          <w:sz w:val="28"/>
          <w:szCs w:val="28"/>
        </w:rPr>
        <w:t>“Stress claims in teaching are highest among</w:t>
      </w:r>
      <w:r w:rsidR="005271EA">
        <w:rPr>
          <w:rFonts w:ascii="Times New Roman" w:hAnsi="Times New Roman" w:cs="Times New Roman"/>
          <w:iCs/>
          <w:sz w:val="28"/>
          <w:szCs w:val="28"/>
        </w:rPr>
        <w:t xml:space="preserve">st women, which may be </w:t>
      </w:r>
      <w:r w:rsidR="00012325">
        <w:rPr>
          <w:rFonts w:ascii="Times New Roman" w:hAnsi="Times New Roman" w:cs="Times New Roman"/>
          <w:iCs/>
          <w:sz w:val="28"/>
          <w:szCs w:val="28"/>
        </w:rPr>
        <w:t>explained partially</w:t>
      </w:r>
      <w:r w:rsidRPr="00E07B5A">
        <w:rPr>
          <w:rFonts w:ascii="Times New Roman" w:hAnsi="Times New Roman" w:cs="Times New Roman"/>
          <w:iCs/>
          <w:sz w:val="28"/>
          <w:szCs w:val="28"/>
        </w:rPr>
        <w:t xml:space="preserve"> by their majority numbers in the industry. Other relevant factors may include teachers’ lack of ability to control their work environment, and structural </w:t>
      </w:r>
      <w:r w:rsidRPr="007E3260">
        <w:rPr>
          <w:rFonts w:ascii="Times New Roman" w:hAnsi="Times New Roman" w:cs="Times New Roman"/>
          <w:iCs/>
          <w:sz w:val="28"/>
          <w:szCs w:val="28"/>
        </w:rPr>
        <w:t>issues in education such as tenure and human resources management.” (Guthrie, 2006)</w:t>
      </w:r>
    </w:p>
    <w:p w14:paraId="09C02CEF" w14:textId="4CB44A21" w:rsidR="00106514" w:rsidRDefault="007E3260" w:rsidP="00106514">
      <w:pPr>
        <w:spacing w:after="100" w:afterAutospacing="1"/>
        <w:rPr>
          <w:rFonts w:ascii="Times New Roman" w:hAnsi="Times New Roman" w:cs="Times New Roman"/>
          <w:iCs/>
          <w:sz w:val="28"/>
          <w:szCs w:val="28"/>
        </w:rPr>
      </w:pPr>
      <w:r w:rsidRPr="00106514">
        <w:rPr>
          <w:rFonts w:ascii="Times New Roman" w:hAnsi="Times New Roman" w:cs="Times New Roman"/>
          <w:iCs/>
          <w:sz w:val="28"/>
          <w:szCs w:val="28"/>
        </w:rPr>
        <w:lastRenderedPageBreak/>
        <w:t>Stress matters because it has long term consequences for educators’ health, including “physical and emotional distress, reduced self confidence and self-esteem, damaged personal relation</w:t>
      </w:r>
      <w:r w:rsidR="00AC4DC2">
        <w:rPr>
          <w:rFonts w:ascii="Times New Roman" w:hAnsi="Times New Roman" w:cs="Times New Roman"/>
          <w:iCs/>
          <w:sz w:val="28"/>
          <w:szCs w:val="28"/>
        </w:rPr>
        <w:t xml:space="preserve">ships and suicide. (Cross, </w:t>
      </w:r>
      <w:r w:rsidR="00AC4DC2" w:rsidRPr="008307D4">
        <w:rPr>
          <w:rFonts w:ascii="Times New Roman" w:hAnsi="Times New Roman" w:cs="Times New Roman"/>
          <w:iCs/>
          <w:sz w:val="28"/>
          <w:szCs w:val="28"/>
        </w:rPr>
        <w:t>2016</w:t>
      </w:r>
      <w:r w:rsidRPr="008307D4">
        <w:rPr>
          <w:rFonts w:ascii="Times New Roman" w:hAnsi="Times New Roman" w:cs="Times New Roman"/>
          <w:iCs/>
          <w:sz w:val="28"/>
          <w:szCs w:val="28"/>
        </w:rPr>
        <w:t>)</w:t>
      </w:r>
      <w:r w:rsidR="008307D4">
        <w:rPr>
          <w:rFonts w:ascii="Times New Roman" w:hAnsi="Times New Roman" w:cs="Times New Roman"/>
          <w:iCs/>
          <w:sz w:val="28"/>
          <w:szCs w:val="28"/>
        </w:rPr>
        <w:t>.</w:t>
      </w:r>
    </w:p>
    <w:p w14:paraId="28428455" w14:textId="1ADB7F55" w:rsidR="0026433C" w:rsidRPr="0026433C" w:rsidRDefault="0026433C" w:rsidP="00106514">
      <w:pPr>
        <w:spacing w:after="100" w:afterAutospacing="1"/>
        <w:rPr>
          <w:rFonts w:ascii="Times New Roman" w:hAnsi="Times New Roman" w:cs="Times New Roman"/>
          <w:b/>
          <w:iCs/>
          <w:sz w:val="28"/>
          <w:szCs w:val="28"/>
        </w:rPr>
      </w:pPr>
      <w:r w:rsidRPr="0026433C">
        <w:rPr>
          <w:rFonts w:ascii="Times New Roman" w:hAnsi="Times New Roman" w:cs="Times New Roman"/>
          <w:b/>
          <w:iCs/>
          <w:sz w:val="28"/>
          <w:szCs w:val="28"/>
        </w:rPr>
        <w:t>Suicide</w:t>
      </w:r>
    </w:p>
    <w:p w14:paraId="39E15D7B" w14:textId="472517AB" w:rsidR="00106514" w:rsidRDefault="00106514" w:rsidP="00957A14">
      <w:pPr>
        <w:spacing w:after="100" w:afterAutospacing="1"/>
        <w:rPr>
          <w:rFonts w:ascii="Times New Roman" w:eastAsia="Times New Roman" w:hAnsi="Times New Roman" w:cs="Times New Roman"/>
          <w:color w:val="373A3C"/>
          <w:sz w:val="28"/>
          <w:szCs w:val="28"/>
          <w:lang w:val="en-GB" w:eastAsia="en-AU"/>
        </w:rPr>
      </w:pPr>
      <w:r>
        <w:rPr>
          <w:rFonts w:ascii="Times New Roman" w:hAnsi="Times New Roman" w:cs="Times New Roman"/>
          <w:iCs/>
          <w:sz w:val="28"/>
          <w:szCs w:val="28"/>
        </w:rPr>
        <w:t>Statistics from the United Kingdom released last year make for disturbing reading.</w:t>
      </w:r>
      <w:r w:rsidR="002A1BA4">
        <w:rPr>
          <w:rFonts w:ascii="Times New Roman" w:eastAsia="Times New Roman" w:hAnsi="Times New Roman" w:cs="Times New Roman"/>
          <w:color w:val="373A3C"/>
          <w:sz w:val="28"/>
          <w:szCs w:val="28"/>
          <w:lang w:val="en-GB" w:eastAsia="en-AU"/>
        </w:rPr>
        <w:t xml:space="preserve"> </w:t>
      </w:r>
      <w:r w:rsidRPr="007E3260">
        <w:rPr>
          <w:rFonts w:ascii="Times New Roman" w:eastAsia="Times New Roman" w:hAnsi="Times New Roman" w:cs="Times New Roman"/>
          <w:color w:val="373A3C"/>
          <w:sz w:val="28"/>
          <w:szCs w:val="28"/>
          <w:lang w:val="en-GB" w:eastAsia="en-AU"/>
        </w:rPr>
        <w:t xml:space="preserve">Female primary school teachers have a significantly higher risk of </w:t>
      </w:r>
      <w:r w:rsidR="002A1BA4">
        <w:rPr>
          <w:rFonts w:ascii="Times New Roman" w:eastAsia="Times New Roman" w:hAnsi="Times New Roman" w:cs="Times New Roman"/>
          <w:color w:val="373A3C"/>
          <w:sz w:val="28"/>
          <w:szCs w:val="28"/>
          <w:lang w:val="en-GB" w:eastAsia="en-AU"/>
        </w:rPr>
        <w:t xml:space="preserve">suicide than the average woman and it is </w:t>
      </w:r>
      <w:r w:rsidRPr="007E3260">
        <w:rPr>
          <w:rFonts w:ascii="Times New Roman" w:eastAsia="Times New Roman" w:hAnsi="Times New Roman" w:cs="Times New Roman"/>
          <w:color w:val="373A3C"/>
          <w:sz w:val="28"/>
          <w:szCs w:val="28"/>
          <w:lang w:val="en-GB" w:eastAsia="en-AU"/>
        </w:rPr>
        <w:t>one of the most highly stres</w:t>
      </w:r>
      <w:r w:rsidR="005271EA">
        <w:rPr>
          <w:rFonts w:ascii="Times New Roman" w:eastAsia="Times New Roman" w:hAnsi="Times New Roman" w:cs="Times New Roman"/>
          <w:color w:val="373A3C"/>
          <w:sz w:val="28"/>
          <w:szCs w:val="28"/>
          <w:lang w:val="en-GB" w:eastAsia="en-AU"/>
        </w:rPr>
        <w:t>sed occupations in the country.</w:t>
      </w:r>
    </w:p>
    <w:p w14:paraId="15CC17AB" w14:textId="7420F88D" w:rsidR="00106514" w:rsidRPr="007E3260" w:rsidRDefault="00106514" w:rsidP="00106514">
      <w:pPr>
        <w:spacing w:after="100" w:afterAutospacing="1" w:line="240" w:lineRule="auto"/>
        <w:rPr>
          <w:rFonts w:ascii="Times New Roman" w:eastAsia="Times New Roman" w:hAnsi="Times New Roman" w:cs="Times New Roman"/>
          <w:color w:val="373A3C"/>
          <w:sz w:val="28"/>
          <w:szCs w:val="28"/>
          <w:lang w:val="en-GB" w:eastAsia="en-AU"/>
        </w:rPr>
      </w:pPr>
      <w:r w:rsidRPr="007E3260">
        <w:rPr>
          <w:rFonts w:ascii="Times New Roman" w:eastAsia="Times New Roman" w:hAnsi="Times New Roman" w:cs="Times New Roman"/>
          <w:color w:val="373A3C"/>
          <w:sz w:val="28"/>
          <w:szCs w:val="28"/>
          <w:lang w:val="en-GB" w:eastAsia="en-AU"/>
        </w:rPr>
        <w:t xml:space="preserve">According to figures just released by the </w:t>
      </w:r>
      <w:hyperlink r:id="rId5" w:tgtFrame="_blank" w:history="1">
        <w:r w:rsidRPr="00011ED4">
          <w:rPr>
            <w:rFonts w:ascii="Times New Roman" w:eastAsia="Times New Roman" w:hAnsi="Times New Roman" w:cs="Times New Roman"/>
            <w:sz w:val="28"/>
            <w:szCs w:val="28"/>
            <w:lang w:val="en-GB" w:eastAsia="en-AU"/>
          </w:rPr>
          <w:t>Office for National Statistics</w:t>
        </w:r>
      </w:hyperlink>
      <w:r w:rsidRPr="007E3260">
        <w:rPr>
          <w:rFonts w:ascii="Times New Roman" w:eastAsia="Times New Roman" w:hAnsi="Times New Roman" w:cs="Times New Roman"/>
          <w:color w:val="373A3C"/>
          <w:sz w:val="28"/>
          <w:szCs w:val="28"/>
          <w:lang w:val="en-GB" w:eastAsia="en-AU"/>
        </w:rPr>
        <w:t xml:space="preserve"> </w:t>
      </w:r>
      <w:r w:rsidR="002A1BA4">
        <w:rPr>
          <w:rFonts w:ascii="Times New Roman" w:eastAsia="Times New Roman" w:hAnsi="Times New Roman" w:cs="Times New Roman"/>
          <w:color w:val="373A3C"/>
          <w:sz w:val="28"/>
          <w:szCs w:val="28"/>
          <w:lang w:val="en-GB" w:eastAsia="en-AU"/>
        </w:rPr>
        <w:t>(</w:t>
      </w:r>
      <w:r w:rsidRPr="007E3260">
        <w:rPr>
          <w:rFonts w:ascii="Times New Roman" w:eastAsia="Times New Roman" w:hAnsi="Times New Roman" w:cs="Times New Roman"/>
          <w:color w:val="373A3C"/>
          <w:sz w:val="28"/>
          <w:szCs w:val="28"/>
          <w:lang w:val="en-GB" w:eastAsia="en-AU"/>
        </w:rPr>
        <w:t>ONS</w:t>
      </w:r>
      <w:r w:rsidR="002A1BA4">
        <w:rPr>
          <w:rFonts w:ascii="Times New Roman" w:eastAsia="Times New Roman" w:hAnsi="Times New Roman" w:cs="Times New Roman"/>
          <w:color w:val="373A3C"/>
          <w:sz w:val="28"/>
          <w:szCs w:val="28"/>
          <w:lang w:val="en-GB" w:eastAsia="en-AU"/>
        </w:rPr>
        <w:t xml:space="preserve"> 2017</w:t>
      </w:r>
      <w:r w:rsidRPr="007E3260">
        <w:rPr>
          <w:rFonts w:ascii="Times New Roman" w:eastAsia="Times New Roman" w:hAnsi="Times New Roman" w:cs="Times New Roman"/>
          <w:color w:val="373A3C"/>
          <w:sz w:val="28"/>
          <w:szCs w:val="28"/>
          <w:lang w:val="en-GB" w:eastAsia="en-AU"/>
        </w:rPr>
        <w:t>), female nursery</w:t>
      </w:r>
      <w:r w:rsidR="002A1BA4">
        <w:rPr>
          <w:rFonts w:ascii="Times New Roman" w:eastAsia="Times New Roman" w:hAnsi="Times New Roman" w:cs="Times New Roman"/>
          <w:color w:val="373A3C"/>
          <w:sz w:val="28"/>
          <w:szCs w:val="28"/>
          <w:lang w:val="en-GB" w:eastAsia="en-AU"/>
        </w:rPr>
        <w:t xml:space="preserve"> (Kindergarten)</w:t>
      </w:r>
      <w:r w:rsidRPr="007E3260">
        <w:rPr>
          <w:rFonts w:ascii="Times New Roman" w:eastAsia="Times New Roman" w:hAnsi="Times New Roman" w:cs="Times New Roman"/>
          <w:color w:val="373A3C"/>
          <w:sz w:val="28"/>
          <w:szCs w:val="28"/>
          <w:lang w:val="en-GB" w:eastAsia="en-AU"/>
        </w:rPr>
        <w:t xml:space="preserve"> and primary teachers are 42 percent more likely to kill themselves than the average woman.</w:t>
      </w:r>
    </w:p>
    <w:p w14:paraId="51B4C8BF" w14:textId="77777777" w:rsidR="00106514" w:rsidRPr="007E3260" w:rsidRDefault="00106514" w:rsidP="00106514">
      <w:pPr>
        <w:spacing w:after="100" w:afterAutospacing="1" w:line="240" w:lineRule="auto"/>
        <w:rPr>
          <w:rFonts w:ascii="Times New Roman" w:eastAsia="Times New Roman" w:hAnsi="Times New Roman" w:cs="Times New Roman"/>
          <w:color w:val="373A3C"/>
          <w:sz w:val="28"/>
          <w:szCs w:val="28"/>
          <w:lang w:val="en-GB" w:eastAsia="en-AU"/>
        </w:rPr>
      </w:pPr>
      <w:r w:rsidRPr="007E3260">
        <w:rPr>
          <w:rFonts w:ascii="Times New Roman" w:eastAsia="Times New Roman" w:hAnsi="Times New Roman" w:cs="Times New Roman"/>
          <w:color w:val="373A3C"/>
          <w:sz w:val="28"/>
          <w:szCs w:val="28"/>
          <w:lang w:val="en-GB" w:eastAsia="en-AU"/>
        </w:rPr>
        <w:t>Of the 139 suicides among teaching and educational professionals between 2011 and 2015, almost three quarters (73 percent) — or 102 suicides — were recorded as primary and nursery schoolteachers, the majority of which were by women.</w:t>
      </w:r>
    </w:p>
    <w:p w14:paraId="78BDF3D7" w14:textId="270BB8AD" w:rsidR="00106514" w:rsidRDefault="00106514" w:rsidP="00106514">
      <w:pPr>
        <w:spacing w:after="100" w:afterAutospacing="1" w:line="240" w:lineRule="auto"/>
        <w:rPr>
          <w:rFonts w:ascii="Times New Roman" w:eastAsia="Times New Roman" w:hAnsi="Times New Roman" w:cs="Times New Roman"/>
          <w:color w:val="373A3C"/>
          <w:sz w:val="28"/>
          <w:szCs w:val="28"/>
          <w:lang w:val="en-GB" w:eastAsia="en-AU"/>
        </w:rPr>
      </w:pPr>
      <w:r w:rsidRPr="007E3260">
        <w:rPr>
          <w:rFonts w:ascii="Times New Roman" w:eastAsia="Times New Roman" w:hAnsi="Times New Roman" w:cs="Times New Roman"/>
          <w:color w:val="373A3C"/>
          <w:sz w:val="28"/>
          <w:szCs w:val="28"/>
          <w:lang w:val="en-GB" w:eastAsia="en-AU"/>
        </w:rPr>
        <w:t>Male teachers were not at particular risk of suicide. But men are, in general, at much greater risk of suicide than women: four out of five – 10,688 in total – of suicides in the period covered were men.</w:t>
      </w:r>
      <w:r>
        <w:rPr>
          <w:rFonts w:ascii="Times New Roman" w:eastAsia="Times New Roman" w:hAnsi="Times New Roman" w:cs="Times New Roman"/>
          <w:color w:val="373A3C"/>
          <w:sz w:val="28"/>
          <w:szCs w:val="28"/>
          <w:lang w:val="en-GB" w:eastAsia="en-AU"/>
        </w:rPr>
        <w:t>” (Institute of Mums’ website, 2017).</w:t>
      </w:r>
      <w:r w:rsidR="00F03E89" w:rsidRPr="00F03E89">
        <w:rPr>
          <w:rFonts w:ascii="Times New Roman" w:eastAsia="Times New Roman" w:hAnsi="Times New Roman" w:cs="Times New Roman"/>
          <w:color w:val="373A3C"/>
          <w:sz w:val="28"/>
          <w:szCs w:val="28"/>
          <w:lang w:val="en-GB" w:eastAsia="en-AU"/>
        </w:rPr>
        <w:t xml:space="preserve"> </w:t>
      </w:r>
      <w:r w:rsidR="00F03E89">
        <w:rPr>
          <w:rFonts w:ascii="Times New Roman" w:eastAsia="Times New Roman" w:hAnsi="Times New Roman" w:cs="Times New Roman"/>
          <w:color w:val="373A3C"/>
          <w:sz w:val="28"/>
          <w:szCs w:val="28"/>
          <w:lang w:val="en-GB" w:eastAsia="en-AU"/>
        </w:rPr>
        <w:t>While it is not the scope of this paper to investigate the above discrepancy, it is fascinating and alarming that while men in the general population are at higher suicide risk than women this is reversed for Primary school teachers. While I have been unable to find any statistics for Australia, if they are comparable</w:t>
      </w:r>
      <w:r>
        <w:rPr>
          <w:rFonts w:ascii="Times New Roman" w:eastAsia="Times New Roman" w:hAnsi="Times New Roman" w:cs="Times New Roman"/>
          <w:color w:val="373A3C"/>
          <w:sz w:val="28"/>
          <w:szCs w:val="28"/>
          <w:lang w:val="en-GB" w:eastAsia="en-AU"/>
        </w:rPr>
        <w:t xml:space="preserve">, our profession </w:t>
      </w:r>
      <w:r w:rsidR="00F03E89">
        <w:rPr>
          <w:rFonts w:ascii="Times New Roman" w:eastAsia="Times New Roman" w:hAnsi="Times New Roman" w:cs="Times New Roman"/>
          <w:color w:val="373A3C"/>
          <w:sz w:val="28"/>
          <w:szCs w:val="28"/>
          <w:lang w:val="en-GB" w:eastAsia="en-AU"/>
        </w:rPr>
        <w:t xml:space="preserve">and our Union, </w:t>
      </w:r>
      <w:r>
        <w:rPr>
          <w:rFonts w:ascii="Times New Roman" w:eastAsia="Times New Roman" w:hAnsi="Times New Roman" w:cs="Times New Roman"/>
          <w:color w:val="373A3C"/>
          <w:sz w:val="28"/>
          <w:szCs w:val="28"/>
          <w:lang w:val="en-GB" w:eastAsia="en-AU"/>
        </w:rPr>
        <w:t>faces enormous challenges.</w:t>
      </w:r>
      <w:r w:rsidR="00691C6A">
        <w:rPr>
          <w:rFonts w:ascii="Times New Roman" w:eastAsia="Times New Roman" w:hAnsi="Times New Roman" w:cs="Times New Roman"/>
          <w:color w:val="373A3C"/>
          <w:sz w:val="28"/>
          <w:szCs w:val="28"/>
          <w:lang w:val="en-GB" w:eastAsia="en-AU"/>
        </w:rPr>
        <w:t xml:space="preserve"> </w:t>
      </w:r>
    </w:p>
    <w:p w14:paraId="4B249BF7" w14:textId="4D0A17B6" w:rsidR="002A1BA4" w:rsidRDefault="002A1BA4" w:rsidP="002A1BA4">
      <w:pPr>
        <w:jc w:val="both"/>
        <w:rPr>
          <w:rFonts w:ascii="Times New Roman" w:eastAsia="Times New Roman" w:hAnsi="Times New Roman" w:cs="Times New Roman"/>
          <w:b/>
          <w:sz w:val="28"/>
          <w:szCs w:val="28"/>
          <w:lang w:val="en" w:eastAsia="en-AU"/>
        </w:rPr>
      </w:pPr>
      <w:r w:rsidRPr="00775710">
        <w:rPr>
          <w:rFonts w:ascii="Times New Roman" w:eastAsia="Times New Roman" w:hAnsi="Times New Roman" w:cs="Times New Roman"/>
          <w:b/>
          <w:sz w:val="28"/>
          <w:szCs w:val="28"/>
          <w:lang w:val="en" w:eastAsia="en-AU"/>
        </w:rPr>
        <w:t>What can be done?</w:t>
      </w:r>
    </w:p>
    <w:p w14:paraId="56802BAB" w14:textId="062BA51E" w:rsidR="002A1BA4" w:rsidRDefault="002A1BA4" w:rsidP="002A1BA4">
      <w:pPr>
        <w:jc w:val="both"/>
        <w:rPr>
          <w:rFonts w:ascii="Times New Roman" w:hAnsi="Times New Roman" w:cs="Times New Roman"/>
          <w:sz w:val="28"/>
          <w:szCs w:val="28"/>
        </w:rPr>
      </w:pPr>
      <w:r w:rsidRPr="00775710">
        <w:rPr>
          <w:rFonts w:ascii="Times New Roman" w:eastAsia="Times New Roman" w:hAnsi="Times New Roman" w:cs="Times New Roman"/>
          <w:sz w:val="28"/>
          <w:szCs w:val="28"/>
          <w:lang w:val="en" w:eastAsia="en-AU"/>
        </w:rPr>
        <w:t>There is a great deal of</w:t>
      </w:r>
      <w:r>
        <w:rPr>
          <w:rFonts w:ascii="Times New Roman" w:eastAsia="Times New Roman" w:hAnsi="Times New Roman" w:cs="Times New Roman"/>
          <w:sz w:val="28"/>
          <w:szCs w:val="28"/>
          <w:lang w:val="en" w:eastAsia="en-AU"/>
        </w:rPr>
        <w:t xml:space="preserve"> pop psychology at the heart of much assertiveness training. Online resources are usually US-centric and aimed specifically at private industry, where actors speak in stilted sentences that I could not imagine myself uttering. </w:t>
      </w:r>
      <w:r>
        <w:rPr>
          <w:rFonts w:ascii="Times New Roman" w:hAnsi="Times New Roman" w:cs="Times New Roman"/>
          <w:sz w:val="28"/>
          <w:szCs w:val="28"/>
        </w:rPr>
        <w:t xml:space="preserve">One problem is that empirical research on saying “no” is limited. Blogs, tabloid papers and opinion pieces abound, but serious scholarship is largely missing from the literature. The only empirical research paper I </w:t>
      </w:r>
      <w:r w:rsidRPr="00022876">
        <w:rPr>
          <w:rFonts w:ascii="Times New Roman" w:hAnsi="Times New Roman" w:cs="Times New Roman"/>
          <w:sz w:val="28"/>
          <w:szCs w:val="28"/>
        </w:rPr>
        <w:t>came across was “Just saying ‘No’: An examination of gender differences in the ability to decline requests in the workplace”</w:t>
      </w:r>
      <w:r w:rsidRPr="00022876">
        <w:rPr>
          <w:rFonts w:ascii="Times New Roman" w:hAnsi="Times New Roman" w:cs="Times New Roman"/>
          <w:i/>
          <w:sz w:val="28"/>
          <w:szCs w:val="28"/>
        </w:rPr>
        <w:t xml:space="preserve"> </w:t>
      </w:r>
      <w:r w:rsidRPr="00022876">
        <w:rPr>
          <w:rFonts w:ascii="Times New Roman" w:hAnsi="Times New Roman" w:cs="Times New Roman"/>
          <w:sz w:val="28"/>
          <w:szCs w:val="28"/>
        </w:rPr>
        <w:t xml:space="preserve">(O’Brien, 2014). </w:t>
      </w:r>
      <w:r>
        <w:rPr>
          <w:rFonts w:ascii="Times New Roman" w:hAnsi="Times New Roman" w:cs="Times New Roman"/>
          <w:sz w:val="28"/>
          <w:szCs w:val="28"/>
        </w:rPr>
        <w:t xml:space="preserve">I have quoted from this </w:t>
      </w:r>
      <w:r w:rsidRPr="00022876">
        <w:rPr>
          <w:rFonts w:ascii="Times New Roman" w:hAnsi="Times New Roman" w:cs="Times New Roman"/>
          <w:sz w:val="28"/>
          <w:szCs w:val="28"/>
        </w:rPr>
        <w:t xml:space="preserve">paper </w:t>
      </w:r>
      <w:r>
        <w:rPr>
          <w:rFonts w:ascii="Times New Roman" w:hAnsi="Times New Roman" w:cs="Times New Roman"/>
          <w:sz w:val="28"/>
          <w:szCs w:val="28"/>
        </w:rPr>
        <w:t xml:space="preserve">already and it is well worth reading in full. I </w:t>
      </w:r>
      <w:r w:rsidR="00A26F4D">
        <w:rPr>
          <w:rFonts w:ascii="Times New Roman" w:hAnsi="Times New Roman" w:cs="Times New Roman"/>
          <w:sz w:val="28"/>
          <w:szCs w:val="28"/>
        </w:rPr>
        <w:t xml:space="preserve">will </w:t>
      </w:r>
      <w:r>
        <w:rPr>
          <w:rFonts w:ascii="Times New Roman" w:hAnsi="Times New Roman" w:cs="Times New Roman"/>
          <w:sz w:val="28"/>
          <w:szCs w:val="28"/>
        </w:rPr>
        <w:t>discuss</w:t>
      </w:r>
      <w:r w:rsidR="00A26F4D">
        <w:rPr>
          <w:rFonts w:ascii="Times New Roman" w:hAnsi="Times New Roman" w:cs="Times New Roman"/>
          <w:sz w:val="28"/>
          <w:szCs w:val="28"/>
        </w:rPr>
        <w:t xml:space="preserve"> </w:t>
      </w:r>
      <w:r>
        <w:rPr>
          <w:rFonts w:ascii="Times New Roman" w:hAnsi="Times New Roman" w:cs="Times New Roman"/>
          <w:sz w:val="28"/>
          <w:szCs w:val="28"/>
        </w:rPr>
        <w:t xml:space="preserve">O’Brien’s </w:t>
      </w:r>
      <w:r w:rsidR="00A26F4D">
        <w:rPr>
          <w:rFonts w:ascii="Times New Roman" w:hAnsi="Times New Roman" w:cs="Times New Roman"/>
          <w:sz w:val="28"/>
          <w:szCs w:val="28"/>
        </w:rPr>
        <w:t xml:space="preserve">empirical </w:t>
      </w:r>
      <w:r>
        <w:rPr>
          <w:rFonts w:ascii="Times New Roman" w:hAnsi="Times New Roman" w:cs="Times New Roman"/>
          <w:sz w:val="28"/>
          <w:szCs w:val="28"/>
        </w:rPr>
        <w:t>findings</w:t>
      </w:r>
      <w:r w:rsidR="00A26F4D">
        <w:rPr>
          <w:rFonts w:ascii="Times New Roman" w:hAnsi="Times New Roman" w:cs="Times New Roman"/>
          <w:sz w:val="28"/>
          <w:szCs w:val="28"/>
        </w:rPr>
        <w:t xml:space="preserve"> and then </w:t>
      </w:r>
      <w:r>
        <w:rPr>
          <w:rFonts w:ascii="Times New Roman" w:hAnsi="Times New Roman" w:cs="Times New Roman"/>
          <w:sz w:val="28"/>
          <w:szCs w:val="28"/>
        </w:rPr>
        <w:t xml:space="preserve">detail other strategies </w:t>
      </w:r>
      <w:r w:rsidR="00A26F4D">
        <w:rPr>
          <w:rFonts w:ascii="Times New Roman" w:hAnsi="Times New Roman" w:cs="Times New Roman"/>
          <w:sz w:val="28"/>
          <w:szCs w:val="28"/>
        </w:rPr>
        <w:t>that have anecdotal support.</w:t>
      </w:r>
    </w:p>
    <w:p w14:paraId="0E183044" w14:textId="77777777" w:rsidR="002A1BA4" w:rsidRDefault="002A1BA4" w:rsidP="002A1BA4">
      <w:pPr>
        <w:jc w:val="both"/>
        <w:rPr>
          <w:rFonts w:ascii="Times New Roman" w:hAnsi="Times New Roman" w:cs="Times New Roman"/>
          <w:sz w:val="28"/>
          <w:szCs w:val="28"/>
        </w:rPr>
      </w:pPr>
      <w:r>
        <w:rPr>
          <w:rFonts w:ascii="Times New Roman" w:hAnsi="Times New Roman" w:cs="Times New Roman"/>
          <w:sz w:val="28"/>
          <w:szCs w:val="28"/>
        </w:rPr>
        <w:lastRenderedPageBreak/>
        <w:t>There are two strategies that O’Brien found to be effective in helping women say “no” to requests at work: delaying your response and asking “What should my best friend do?” (WSMBFD?) Both strategies were proven efficacious in helping women (and men) to say “no” more often, with the latter strategy helping participants be more strategic in the requests that they do say “yes” to.</w:t>
      </w:r>
    </w:p>
    <w:p w14:paraId="0C9D5778" w14:textId="77777777" w:rsidR="002A1BA4" w:rsidRPr="00AF457C" w:rsidRDefault="002A1BA4" w:rsidP="002A1BA4">
      <w:pPr>
        <w:jc w:val="both"/>
        <w:rPr>
          <w:rFonts w:ascii="Times New Roman" w:hAnsi="Times New Roman" w:cs="Times New Roman"/>
          <w:b/>
          <w:sz w:val="28"/>
          <w:szCs w:val="28"/>
        </w:rPr>
      </w:pPr>
      <w:r w:rsidRPr="00AF457C">
        <w:rPr>
          <w:rFonts w:ascii="Times New Roman" w:hAnsi="Times New Roman" w:cs="Times New Roman"/>
          <w:b/>
          <w:sz w:val="28"/>
          <w:szCs w:val="28"/>
        </w:rPr>
        <w:t>Delayed Response</w:t>
      </w:r>
    </w:p>
    <w:p w14:paraId="4BFC503F" w14:textId="603A3094" w:rsidR="003200FE" w:rsidRDefault="002A1BA4" w:rsidP="002A1BA4">
      <w:pPr>
        <w:jc w:val="both"/>
        <w:rPr>
          <w:rFonts w:ascii="Times New Roman" w:hAnsi="Times New Roman" w:cs="Times New Roman"/>
          <w:sz w:val="28"/>
          <w:szCs w:val="28"/>
        </w:rPr>
      </w:pPr>
      <w:r>
        <w:rPr>
          <w:rFonts w:ascii="Times New Roman" w:hAnsi="Times New Roman" w:cs="Times New Roman"/>
          <w:sz w:val="28"/>
          <w:szCs w:val="28"/>
        </w:rPr>
        <w:t>Delaying your response</w:t>
      </w:r>
      <w:r w:rsidR="00012325">
        <w:rPr>
          <w:rFonts w:ascii="Times New Roman" w:hAnsi="Times New Roman" w:cs="Times New Roman"/>
          <w:sz w:val="28"/>
          <w:szCs w:val="28"/>
        </w:rPr>
        <w:t xml:space="preserve"> to a work request, with a well -</w:t>
      </w:r>
      <w:bookmarkStart w:id="0" w:name="_GoBack"/>
      <w:bookmarkEnd w:id="0"/>
      <w:r>
        <w:rPr>
          <w:rFonts w:ascii="Times New Roman" w:hAnsi="Times New Roman" w:cs="Times New Roman"/>
          <w:sz w:val="28"/>
          <w:szCs w:val="28"/>
        </w:rPr>
        <w:t xml:space="preserve">practised phrase, allows you to evaluate whether the request is something you </w:t>
      </w:r>
      <w:r w:rsidRPr="00722AE1">
        <w:rPr>
          <w:rFonts w:ascii="Times New Roman" w:hAnsi="Times New Roman" w:cs="Times New Roman"/>
          <w:b/>
          <w:sz w:val="28"/>
          <w:szCs w:val="28"/>
        </w:rPr>
        <w:t>want</w:t>
      </w:r>
      <w:r>
        <w:rPr>
          <w:rFonts w:ascii="Times New Roman" w:hAnsi="Times New Roman" w:cs="Times New Roman"/>
          <w:b/>
          <w:sz w:val="28"/>
          <w:szCs w:val="28"/>
        </w:rPr>
        <w:t xml:space="preserve"> </w:t>
      </w:r>
      <w:r>
        <w:rPr>
          <w:rFonts w:ascii="Times New Roman" w:hAnsi="Times New Roman" w:cs="Times New Roman"/>
          <w:sz w:val="28"/>
          <w:szCs w:val="28"/>
        </w:rPr>
        <w:t xml:space="preserve">to do or something you feel you </w:t>
      </w:r>
      <w:r w:rsidRPr="00E33E15">
        <w:rPr>
          <w:rFonts w:ascii="Times New Roman" w:hAnsi="Times New Roman" w:cs="Times New Roman"/>
          <w:b/>
          <w:sz w:val="28"/>
          <w:szCs w:val="28"/>
        </w:rPr>
        <w:t>s</w:t>
      </w:r>
      <w:r>
        <w:rPr>
          <w:rFonts w:ascii="Times New Roman" w:hAnsi="Times New Roman" w:cs="Times New Roman"/>
          <w:b/>
          <w:sz w:val="28"/>
          <w:szCs w:val="28"/>
        </w:rPr>
        <w:t>hould</w:t>
      </w:r>
      <w:r>
        <w:rPr>
          <w:rFonts w:ascii="Times New Roman" w:hAnsi="Times New Roman" w:cs="Times New Roman"/>
          <w:sz w:val="28"/>
          <w:szCs w:val="28"/>
        </w:rPr>
        <w:t xml:space="preserve"> do. There is a vast emotional difference between these two responses. The first is positive and you may want to take on the new role or responsibility but delaying your answer allows you to decide if now is the right time, or indeed whether you have the necessary time to do the job. The second response ought to set off alarm bells straight away; should implies obligation and guilt. While teachers often need to take on an extra tasks because it is ethically right to do so, many work requests do not fall into this category.</w:t>
      </w:r>
      <w:r w:rsidR="003200FE">
        <w:rPr>
          <w:rFonts w:ascii="Times New Roman" w:hAnsi="Times New Roman" w:cs="Times New Roman"/>
          <w:sz w:val="28"/>
          <w:szCs w:val="28"/>
        </w:rPr>
        <w:t xml:space="preserve"> </w:t>
      </w:r>
    </w:p>
    <w:p w14:paraId="7D6F00A5" w14:textId="07B87B40" w:rsidR="002A1BA4" w:rsidRPr="00AF457C" w:rsidRDefault="002A1BA4" w:rsidP="002A1BA4">
      <w:pPr>
        <w:jc w:val="both"/>
        <w:rPr>
          <w:rFonts w:ascii="Times New Roman" w:hAnsi="Times New Roman" w:cs="Times New Roman"/>
          <w:b/>
          <w:sz w:val="28"/>
          <w:szCs w:val="28"/>
        </w:rPr>
      </w:pPr>
      <w:r w:rsidRPr="00AF457C">
        <w:rPr>
          <w:rFonts w:ascii="Times New Roman" w:hAnsi="Times New Roman" w:cs="Times New Roman"/>
          <w:b/>
          <w:sz w:val="28"/>
          <w:szCs w:val="28"/>
        </w:rPr>
        <w:t>(WSMBFD?)</w:t>
      </w:r>
    </w:p>
    <w:p w14:paraId="2678C84F" w14:textId="77777777" w:rsidR="002A1BA4" w:rsidRDefault="002A1BA4" w:rsidP="002A1BA4">
      <w:pPr>
        <w:jc w:val="both"/>
        <w:rPr>
          <w:rFonts w:ascii="Times New Roman" w:hAnsi="Times New Roman" w:cs="Times New Roman"/>
          <w:sz w:val="28"/>
          <w:szCs w:val="28"/>
        </w:rPr>
      </w:pPr>
      <w:r>
        <w:rPr>
          <w:rFonts w:ascii="Times New Roman" w:hAnsi="Times New Roman" w:cs="Times New Roman"/>
          <w:sz w:val="28"/>
          <w:szCs w:val="28"/>
        </w:rPr>
        <w:t xml:space="preserve">The second strategy also requires a delayed response but asks “what should my best friend do?” (WSMBFD?) We are often far more able to suggest rational solutions to our friends’ problems, than to our own. Making yourself step back and view the extra work or managerial power play from another perspective can also allow you time to make better decisions. WSMBFD? </w:t>
      </w:r>
      <w:proofErr w:type="gramStart"/>
      <w:r>
        <w:rPr>
          <w:rFonts w:ascii="Times New Roman" w:hAnsi="Times New Roman" w:cs="Times New Roman"/>
          <w:sz w:val="28"/>
          <w:szCs w:val="28"/>
        </w:rPr>
        <w:t>also</w:t>
      </w:r>
      <w:proofErr w:type="gramEnd"/>
      <w:r>
        <w:rPr>
          <w:rFonts w:ascii="Times New Roman" w:hAnsi="Times New Roman" w:cs="Times New Roman"/>
          <w:sz w:val="28"/>
          <w:szCs w:val="28"/>
        </w:rPr>
        <w:t xml:space="preserve"> allows you to consider all the implications of your decision to say yes or no.</w:t>
      </w:r>
    </w:p>
    <w:p w14:paraId="02A936AD" w14:textId="77777777" w:rsidR="002A1BA4" w:rsidRPr="00AF457C" w:rsidRDefault="002A1BA4" w:rsidP="002A1BA4">
      <w:pPr>
        <w:jc w:val="both"/>
        <w:rPr>
          <w:rFonts w:ascii="Times New Roman" w:hAnsi="Times New Roman" w:cs="Times New Roman"/>
          <w:b/>
          <w:sz w:val="28"/>
          <w:szCs w:val="28"/>
        </w:rPr>
      </w:pPr>
      <w:r w:rsidRPr="00AF457C">
        <w:rPr>
          <w:rFonts w:ascii="Times New Roman" w:hAnsi="Times New Roman" w:cs="Times New Roman"/>
          <w:b/>
          <w:sz w:val="28"/>
          <w:szCs w:val="28"/>
        </w:rPr>
        <w:t>“I don’t”</w:t>
      </w:r>
    </w:p>
    <w:p w14:paraId="30A33243" w14:textId="08699052" w:rsidR="002A1BA4" w:rsidRDefault="002A1BA4" w:rsidP="002A1BA4">
      <w:pPr>
        <w:jc w:val="both"/>
        <w:rPr>
          <w:rFonts w:ascii="Times New Roman" w:hAnsi="Times New Roman" w:cs="Times New Roman"/>
          <w:sz w:val="28"/>
          <w:szCs w:val="28"/>
        </w:rPr>
      </w:pPr>
      <w:r>
        <w:rPr>
          <w:rFonts w:ascii="Times New Roman" w:hAnsi="Times New Roman" w:cs="Times New Roman"/>
          <w:sz w:val="28"/>
          <w:szCs w:val="28"/>
        </w:rPr>
        <w:t>Teacher Habits</w:t>
      </w:r>
      <w:r w:rsidR="00A26F4D">
        <w:rPr>
          <w:rFonts w:ascii="Times New Roman" w:hAnsi="Times New Roman" w:cs="Times New Roman"/>
          <w:sz w:val="28"/>
          <w:szCs w:val="28"/>
        </w:rPr>
        <w:t xml:space="preserve"> (blog, 2016)</w:t>
      </w:r>
      <w:r>
        <w:rPr>
          <w:rFonts w:ascii="Times New Roman" w:hAnsi="Times New Roman" w:cs="Times New Roman"/>
          <w:sz w:val="28"/>
          <w:szCs w:val="28"/>
        </w:rPr>
        <w:t xml:space="preserve"> suggests that the most </w:t>
      </w:r>
      <w:r w:rsidR="003200FE">
        <w:rPr>
          <w:rFonts w:ascii="Times New Roman" w:hAnsi="Times New Roman" w:cs="Times New Roman"/>
          <w:sz w:val="28"/>
          <w:szCs w:val="28"/>
        </w:rPr>
        <w:t>powerful statement</w:t>
      </w:r>
      <w:r w:rsidR="00A26F4D">
        <w:rPr>
          <w:rFonts w:ascii="Times New Roman" w:hAnsi="Times New Roman" w:cs="Times New Roman"/>
          <w:sz w:val="28"/>
          <w:szCs w:val="28"/>
        </w:rPr>
        <w:t xml:space="preserve"> to use when refusing a task,</w:t>
      </w:r>
      <w:r w:rsidR="003200FE">
        <w:rPr>
          <w:rFonts w:ascii="Times New Roman" w:hAnsi="Times New Roman" w:cs="Times New Roman"/>
          <w:sz w:val="28"/>
          <w:szCs w:val="28"/>
        </w:rPr>
        <w:t xml:space="preserve"> is “I don’t.”</w:t>
      </w:r>
      <w:r>
        <w:rPr>
          <w:rFonts w:ascii="Times New Roman" w:hAnsi="Times New Roman" w:cs="Times New Roman"/>
          <w:sz w:val="28"/>
          <w:szCs w:val="28"/>
        </w:rPr>
        <w:t xml:space="preserve"> It is st</w:t>
      </w:r>
      <w:r w:rsidR="003200FE">
        <w:rPr>
          <w:rFonts w:ascii="Times New Roman" w:hAnsi="Times New Roman" w:cs="Times New Roman"/>
          <w:sz w:val="28"/>
          <w:szCs w:val="28"/>
        </w:rPr>
        <w:t xml:space="preserve">ronger than “I can’t.” because </w:t>
      </w:r>
      <w:r>
        <w:rPr>
          <w:rFonts w:ascii="Times New Roman" w:hAnsi="Times New Roman" w:cs="Times New Roman"/>
          <w:sz w:val="28"/>
          <w:szCs w:val="28"/>
        </w:rPr>
        <w:t>the excuse that follows can be questioned. For example:</w:t>
      </w:r>
    </w:p>
    <w:p w14:paraId="4FA841A6" w14:textId="159F2DD6" w:rsidR="002A1BA4" w:rsidRDefault="002A1BA4" w:rsidP="002A1BA4">
      <w:pPr>
        <w:jc w:val="both"/>
        <w:rPr>
          <w:rFonts w:ascii="Times New Roman" w:hAnsi="Times New Roman" w:cs="Times New Roman"/>
          <w:sz w:val="28"/>
          <w:szCs w:val="28"/>
        </w:rPr>
      </w:pPr>
      <w:r>
        <w:rPr>
          <w:rFonts w:ascii="Times New Roman" w:hAnsi="Times New Roman" w:cs="Times New Roman"/>
          <w:sz w:val="28"/>
          <w:szCs w:val="28"/>
        </w:rPr>
        <w:t>“I can’t stay late to work bec</w:t>
      </w:r>
      <w:r w:rsidR="003200FE">
        <w:rPr>
          <w:rFonts w:ascii="Times New Roman" w:hAnsi="Times New Roman" w:cs="Times New Roman"/>
          <w:sz w:val="28"/>
          <w:szCs w:val="28"/>
        </w:rPr>
        <w:t>ause of a dental appointment.” a</w:t>
      </w:r>
      <w:r>
        <w:rPr>
          <w:rFonts w:ascii="Times New Roman" w:hAnsi="Times New Roman" w:cs="Times New Roman"/>
          <w:sz w:val="28"/>
          <w:szCs w:val="28"/>
        </w:rPr>
        <w:t>llows for the request to be made for another time. Whereas the examples below, do not.</w:t>
      </w:r>
    </w:p>
    <w:p w14:paraId="04EB52F4" w14:textId="65AE49D1" w:rsidR="002A1BA4" w:rsidRDefault="002A1BA4" w:rsidP="002A1BA4">
      <w:pPr>
        <w:jc w:val="both"/>
        <w:rPr>
          <w:rFonts w:ascii="Times New Roman" w:hAnsi="Times New Roman" w:cs="Times New Roman"/>
          <w:sz w:val="28"/>
          <w:szCs w:val="28"/>
        </w:rPr>
      </w:pPr>
      <w:r>
        <w:rPr>
          <w:rFonts w:ascii="Times New Roman" w:hAnsi="Times New Roman" w:cs="Times New Roman"/>
          <w:sz w:val="28"/>
          <w:szCs w:val="28"/>
        </w:rPr>
        <w:t xml:space="preserve">“I don’t </w:t>
      </w:r>
      <w:r w:rsidR="008307D4">
        <w:rPr>
          <w:rFonts w:ascii="Times New Roman" w:hAnsi="Times New Roman" w:cs="Times New Roman"/>
          <w:sz w:val="28"/>
          <w:szCs w:val="28"/>
        </w:rPr>
        <w:t>have any spare time this</w:t>
      </w:r>
      <w:r>
        <w:rPr>
          <w:rFonts w:ascii="Times New Roman" w:hAnsi="Times New Roman" w:cs="Times New Roman"/>
          <w:sz w:val="28"/>
          <w:szCs w:val="28"/>
        </w:rPr>
        <w:t xml:space="preserve"> week”.</w:t>
      </w:r>
    </w:p>
    <w:p w14:paraId="3D4529E4" w14:textId="5A454618" w:rsidR="003200FE" w:rsidRDefault="008307D4" w:rsidP="002A1BA4">
      <w:pPr>
        <w:jc w:val="both"/>
        <w:rPr>
          <w:rFonts w:ascii="Times New Roman" w:hAnsi="Times New Roman" w:cs="Times New Roman"/>
          <w:sz w:val="28"/>
          <w:szCs w:val="28"/>
        </w:rPr>
      </w:pPr>
      <w:r>
        <w:rPr>
          <w:rFonts w:ascii="Times New Roman" w:hAnsi="Times New Roman" w:cs="Times New Roman"/>
          <w:sz w:val="28"/>
          <w:szCs w:val="28"/>
        </w:rPr>
        <w:t>“</w:t>
      </w:r>
      <w:r w:rsidR="003200FE">
        <w:rPr>
          <w:rFonts w:ascii="Times New Roman" w:hAnsi="Times New Roman" w:cs="Times New Roman"/>
          <w:sz w:val="28"/>
          <w:szCs w:val="28"/>
        </w:rPr>
        <w:t xml:space="preserve">I </w:t>
      </w:r>
      <w:r>
        <w:rPr>
          <w:rFonts w:ascii="Times New Roman" w:hAnsi="Times New Roman" w:cs="Times New Roman"/>
          <w:sz w:val="28"/>
          <w:szCs w:val="28"/>
        </w:rPr>
        <w:t xml:space="preserve">have a rule that I </w:t>
      </w:r>
      <w:r w:rsidR="003200FE">
        <w:rPr>
          <w:rFonts w:ascii="Times New Roman" w:hAnsi="Times New Roman" w:cs="Times New Roman"/>
          <w:sz w:val="28"/>
          <w:szCs w:val="28"/>
        </w:rPr>
        <w:t>don’t read emails at home”.</w:t>
      </w:r>
    </w:p>
    <w:p w14:paraId="3CC5DF02" w14:textId="205B1B27" w:rsidR="003200FE" w:rsidRDefault="003200FE" w:rsidP="002A1BA4">
      <w:pPr>
        <w:jc w:val="both"/>
        <w:rPr>
          <w:rFonts w:ascii="Times New Roman" w:hAnsi="Times New Roman" w:cs="Times New Roman"/>
          <w:sz w:val="28"/>
          <w:szCs w:val="28"/>
        </w:rPr>
      </w:pPr>
      <w:r>
        <w:rPr>
          <w:rFonts w:ascii="Times New Roman" w:hAnsi="Times New Roman" w:cs="Times New Roman"/>
          <w:sz w:val="28"/>
          <w:szCs w:val="28"/>
        </w:rPr>
        <w:t>“I don’t</w:t>
      </w:r>
      <w:r w:rsidR="008307D4">
        <w:rPr>
          <w:rFonts w:ascii="Times New Roman" w:hAnsi="Times New Roman" w:cs="Times New Roman"/>
          <w:sz w:val="28"/>
          <w:szCs w:val="28"/>
        </w:rPr>
        <w:t xml:space="preserve"> attend school</w:t>
      </w:r>
      <w:r w:rsidR="003A1930">
        <w:rPr>
          <w:rFonts w:ascii="Times New Roman" w:hAnsi="Times New Roman" w:cs="Times New Roman"/>
          <w:sz w:val="28"/>
          <w:szCs w:val="28"/>
        </w:rPr>
        <w:t xml:space="preserve"> functions on the weekend because that’s family time</w:t>
      </w:r>
      <w:r>
        <w:rPr>
          <w:rFonts w:ascii="Times New Roman" w:hAnsi="Times New Roman" w:cs="Times New Roman"/>
          <w:sz w:val="28"/>
          <w:szCs w:val="28"/>
        </w:rPr>
        <w:t>.”</w:t>
      </w:r>
    </w:p>
    <w:p w14:paraId="52D9FF5B" w14:textId="77777777" w:rsidR="002A1BA4" w:rsidRDefault="002A1BA4" w:rsidP="002A1BA4">
      <w:pPr>
        <w:jc w:val="both"/>
        <w:rPr>
          <w:rFonts w:ascii="Times New Roman" w:hAnsi="Times New Roman" w:cs="Times New Roman"/>
          <w:sz w:val="28"/>
          <w:szCs w:val="28"/>
        </w:rPr>
      </w:pPr>
      <w:r>
        <w:rPr>
          <w:rFonts w:ascii="Times New Roman" w:hAnsi="Times New Roman" w:cs="Times New Roman"/>
          <w:sz w:val="28"/>
          <w:szCs w:val="28"/>
        </w:rPr>
        <w:t>It is important that these responses are planned for and practised. Otherwise it is easy to become flustered and to cave in because you can’t think on the spot. Also, spur of the minute excuses tend to sound just like what they are, excuses.</w:t>
      </w:r>
    </w:p>
    <w:p w14:paraId="1026200D" w14:textId="210AF0F9" w:rsidR="002A1BA4" w:rsidRDefault="002A1BA4" w:rsidP="002A1BA4">
      <w:pPr>
        <w:jc w:val="both"/>
        <w:rPr>
          <w:rFonts w:ascii="Times New Roman" w:hAnsi="Times New Roman" w:cs="Times New Roman"/>
          <w:sz w:val="28"/>
          <w:szCs w:val="28"/>
        </w:rPr>
      </w:pPr>
      <w:r>
        <w:rPr>
          <w:rFonts w:ascii="Times New Roman" w:hAnsi="Times New Roman" w:cs="Times New Roman"/>
          <w:sz w:val="28"/>
          <w:szCs w:val="28"/>
        </w:rPr>
        <w:lastRenderedPageBreak/>
        <w:t>“When teachers say “I don’t’, they send the message that they are in control of their lives. They have rules for how they live…” I don’t “is non-ne</w:t>
      </w:r>
      <w:r w:rsidR="00A26F4D">
        <w:rPr>
          <w:rFonts w:ascii="Times New Roman" w:hAnsi="Times New Roman" w:cs="Times New Roman"/>
          <w:sz w:val="28"/>
          <w:szCs w:val="28"/>
        </w:rPr>
        <w:t>gotiable”. (Teacher Habits, 2016</w:t>
      </w:r>
      <w:r>
        <w:rPr>
          <w:rFonts w:ascii="Times New Roman" w:hAnsi="Times New Roman" w:cs="Times New Roman"/>
          <w:sz w:val="28"/>
          <w:szCs w:val="28"/>
        </w:rPr>
        <w:t>)</w:t>
      </w:r>
    </w:p>
    <w:p w14:paraId="3493AC5A" w14:textId="77777777" w:rsidR="003200FE" w:rsidRDefault="003200FE" w:rsidP="003200FE">
      <w:pPr>
        <w:jc w:val="both"/>
        <w:rPr>
          <w:rFonts w:ascii="Arial" w:eastAsia="Times New Roman" w:hAnsi="Arial" w:cs="Arial"/>
          <w:color w:val="000000"/>
          <w:sz w:val="30"/>
          <w:szCs w:val="30"/>
          <w:lang w:val="en" w:eastAsia="en-AU"/>
        </w:rPr>
      </w:pPr>
    </w:p>
    <w:p w14:paraId="2047B95C" w14:textId="0B8FEE5B" w:rsidR="003200FE" w:rsidRPr="003200FE" w:rsidRDefault="003200FE" w:rsidP="003200FE">
      <w:pPr>
        <w:jc w:val="both"/>
        <w:rPr>
          <w:rFonts w:ascii="Times New Roman" w:eastAsia="Times New Roman" w:hAnsi="Times New Roman" w:cs="Times New Roman"/>
          <w:color w:val="000000"/>
          <w:sz w:val="30"/>
          <w:szCs w:val="30"/>
          <w:lang w:val="en" w:eastAsia="en-AU"/>
        </w:rPr>
      </w:pPr>
      <w:r w:rsidRPr="003200FE">
        <w:rPr>
          <w:rFonts w:ascii="Times New Roman" w:eastAsia="Times New Roman" w:hAnsi="Times New Roman" w:cs="Times New Roman"/>
          <w:color w:val="000000"/>
          <w:sz w:val="30"/>
          <w:szCs w:val="30"/>
          <w:lang w:val="en" w:eastAsia="en-AU"/>
        </w:rPr>
        <w:t xml:space="preserve">The most important thing to remember is that you must be prepared. A range of rehearsed responses will allow you to overcome being taken by surprise by an “ask” you didn’t see coming. </w:t>
      </w:r>
    </w:p>
    <w:p w14:paraId="2AF7C69B" w14:textId="1C9619E1" w:rsidR="003200FE" w:rsidRPr="003200FE" w:rsidRDefault="003200FE" w:rsidP="003200FE">
      <w:pPr>
        <w:jc w:val="both"/>
        <w:rPr>
          <w:rFonts w:ascii="Times New Roman" w:hAnsi="Times New Roman" w:cs="Times New Roman"/>
          <w:sz w:val="28"/>
          <w:szCs w:val="28"/>
        </w:rPr>
      </w:pPr>
      <w:r w:rsidRPr="003200FE">
        <w:rPr>
          <w:rFonts w:ascii="Times New Roman" w:eastAsia="Times New Roman" w:hAnsi="Times New Roman" w:cs="Times New Roman"/>
          <w:color w:val="000000"/>
          <w:sz w:val="30"/>
          <w:szCs w:val="30"/>
          <w:lang w:val="en" w:eastAsia="en-AU"/>
        </w:rPr>
        <w:t xml:space="preserve">“This means that we need to create the reason for saying no </w:t>
      </w:r>
      <w:r w:rsidRPr="003200FE">
        <w:rPr>
          <w:rFonts w:ascii="Times New Roman" w:eastAsia="Times New Roman" w:hAnsi="Times New Roman" w:cs="Times New Roman"/>
          <w:i/>
          <w:iCs/>
          <w:color w:val="000000"/>
          <w:sz w:val="30"/>
          <w:szCs w:val="30"/>
          <w:lang w:val="en" w:eastAsia="en-AU"/>
        </w:rPr>
        <w:t>before</w:t>
      </w:r>
      <w:r w:rsidRPr="003200FE">
        <w:rPr>
          <w:rFonts w:ascii="Times New Roman" w:eastAsia="Times New Roman" w:hAnsi="Times New Roman" w:cs="Times New Roman"/>
          <w:color w:val="000000"/>
          <w:sz w:val="30"/>
          <w:szCs w:val="30"/>
          <w:lang w:val="en" w:eastAsia="en-AU"/>
        </w:rPr>
        <w:t xml:space="preserve"> we need it—we need a decision making structure, or “rules” to guide us.” (Carter, 2014)</w:t>
      </w:r>
    </w:p>
    <w:p w14:paraId="334B9236" w14:textId="77777777" w:rsidR="002A1BA4" w:rsidRDefault="002A1BA4" w:rsidP="002A1BA4">
      <w:pPr>
        <w:jc w:val="both"/>
        <w:rPr>
          <w:rFonts w:ascii="Times New Roman" w:hAnsi="Times New Roman" w:cs="Times New Roman"/>
          <w:b/>
          <w:sz w:val="28"/>
          <w:szCs w:val="28"/>
        </w:rPr>
      </w:pPr>
      <w:r w:rsidRPr="00957A14">
        <w:rPr>
          <w:rFonts w:ascii="Times New Roman" w:hAnsi="Times New Roman" w:cs="Times New Roman"/>
          <w:b/>
          <w:sz w:val="28"/>
          <w:szCs w:val="28"/>
        </w:rPr>
        <w:t xml:space="preserve">“I can’t do </w:t>
      </w:r>
      <w:r>
        <w:rPr>
          <w:rFonts w:ascii="Times New Roman" w:hAnsi="Times New Roman" w:cs="Times New Roman"/>
          <w:b/>
          <w:sz w:val="28"/>
          <w:szCs w:val="28"/>
        </w:rPr>
        <w:t>that, but I am able to do this.”</w:t>
      </w:r>
    </w:p>
    <w:p w14:paraId="7534EABF" w14:textId="77777777" w:rsidR="002A1BA4" w:rsidRPr="00957A14" w:rsidRDefault="002A1BA4" w:rsidP="002A1BA4">
      <w:pPr>
        <w:jc w:val="both"/>
        <w:rPr>
          <w:rFonts w:ascii="Times New Roman" w:hAnsi="Times New Roman" w:cs="Times New Roman"/>
          <w:sz w:val="28"/>
          <w:szCs w:val="28"/>
        </w:rPr>
      </w:pPr>
      <w:r w:rsidRPr="00957A14">
        <w:rPr>
          <w:rFonts w:ascii="Times New Roman" w:hAnsi="Times New Roman" w:cs="Times New Roman"/>
          <w:sz w:val="28"/>
          <w:szCs w:val="28"/>
        </w:rPr>
        <w:t xml:space="preserve">Here </w:t>
      </w:r>
      <w:r>
        <w:rPr>
          <w:rFonts w:ascii="Times New Roman" w:hAnsi="Times New Roman" w:cs="Times New Roman"/>
          <w:sz w:val="28"/>
          <w:szCs w:val="28"/>
        </w:rPr>
        <w:t>you make a small concession which shows good faith and acknowledges that some requests are acceptable. But it also reminds the asker that you have guidelines and limitations. A variation of this strategy is to accept the new request, but to ask how you should prioritise your other duties. For example if you are to learn a new maths program, what of your core business will be given a lower priority?</w:t>
      </w:r>
    </w:p>
    <w:p w14:paraId="0A1E8605" w14:textId="77777777" w:rsidR="002A1BA4" w:rsidRDefault="002A1BA4" w:rsidP="002A1BA4">
      <w:pPr>
        <w:jc w:val="both"/>
        <w:rPr>
          <w:rFonts w:ascii="Times New Roman" w:eastAsia="Times New Roman" w:hAnsi="Times New Roman" w:cs="Times New Roman"/>
          <w:sz w:val="28"/>
          <w:szCs w:val="28"/>
          <w:lang w:val="en" w:eastAsia="en-AU"/>
        </w:rPr>
      </w:pPr>
      <w:r>
        <w:rPr>
          <w:rFonts w:ascii="Times New Roman" w:eastAsia="Times New Roman" w:hAnsi="Times New Roman" w:cs="Times New Roman"/>
          <w:sz w:val="28"/>
          <w:szCs w:val="28"/>
          <w:lang w:val="en" w:eastAsia="en-AU"/>
        </w:rPr>
        <w:t>Additional strategies can be found in the appendix of the Power Point, training information.</w:t>
      </w:r>
    </w:p>
    <w:p w14:paraId="5A56B32D" w14:textId="77777777" w:rsidR="002A1BA4" w:rsidRPr="00F50BE0" w:rsidRDefault="002A1BA4" w:rsidP="00F50BE0">
      <w:pPr>
        <w:pStyle w:val="NormalWeb"/>
        <w:rPr>
          <w:color w:val="111111"/>
          <w:sz w:val="28"/>
          <w:szCs w:val="28"/>
          <w:lang w:val="en"/>
        </w:rPr>
      </w:pPr>
    </w:p>
    <w:p w14:paraId="3D8E10E7" w14:textId="4594E91E" w:rsidR="007E3260" w:rsidRPr="00067578" w:rsidRDefault="00067578" w:rsidP="00F06C10">
      <w:pPr>
        <w:autoSpaceDE w:val="0"/>
        <w:autoSpaceDN w:val="0"/>
        <w:adjustRightInd w:val="0"/>
        <w:spacing w:after="0" w:line="240" w:lineRule="auto"/>
        <w:jc w:val="both"/>
        <w:rPr>
          <w:rFonts w:ascii="Times New Roman" w:hAnsi="Times New Roman" w:cs="Times New Roman"/>
          <w:b/>
          <w:iCs/>
          <w:sz w:val="28"/>
          <w:szCs w:val="28"/>
        </w:rPr>
      </w:pPr>
      <w:r w:rsidRPr="00067578">
        <w:rPr>
          <w:rFonts w:ascii="Times New Roman" w:hAnsi="Times New Roman" w:cs="Times New Roman"/>
          <w:b/>
          <w:iCs/>
          <w:sz w:val="28"/>
          <w:szCs w:val="28"/>
        </w:rPr>
        <w:t>Conclusion</w:t>
      </w:r>
    </w:p>
    <w:p w14:paraId="44529D07" w14:textId="75B41E45" w:rsidR="00624C5B" w:rsidRDefault="00624C5B" w:rsidP="00F06C10">
      <w:pPr>
        <w:autoSpaceDE w:val="0"/>
        <w:autoSpaceDN w:val="0"/>
        <w:adjustRightInd w:val="0"/>
        <w:spacing w:after="0" w:line="240" w:lineRule="auto"/>
        <w:jc w:val="both"/>
        <w:rPr>
          <w:rFonts w:ascii="Times New Roman" w:hAnsi="Times New Roman" w:cs="Times New Roman"/>
          <w:iCs/>
          <w:sz w:val="28"/>
          <w:szCs w:val="28"/>
        </w:rPr>
      </w:pPr>
      <w:r>
        <w:rPr>
          <w:rFonts w:ascii="Times New Roman" w:hAnsi="Times New Roman" w:cs="Times New Roman"/>
          <w:iCs/>
          <w:sz w:val="28"/>
          <w:szCs w:val="28"/>
        </w:rPr>
        <w:t>While an inability to say “no” may not be the major cause of workplace stress, it is symbolic and evocative; if women find it difficult to say “no” to simple requests how will they then stand up to coercive management practices or workplace bullying and harassment? How will they stand up for better pay and conditions? I believe these causes are linked. Small steps in the beginning lead to larger steps later on.</w:t>
      </w:r>
      <w:r w:rsidR="0060713C">
        <w:rPr>
          <w:rFonts w:ascii="Times New Roman" w:hAnsi="Times New Roman" w:cs="Times New Roman"/>
          <w:iCs/>
          <w:sz w:val="28"/>
          <w:szCs w:val="28"/>
        </w:rPr>
        <w:t xml:space="preserve"> </w:t>
      </w:r>
    </w:p>
    <w:p w14:paraId="5336BB16" w14:textId="54AF4097" w:rsidR="0060713C" w:rsidRDefault="0060713C" w:rsidP="00F06C10">
      <w:pPr>
        <w:autoSpaceDE w:val="0"/>
        <w:autoSpaceDN w:val="0"/>
        <w:adjustRightInd w:val="0"/>
        <w:spacing w:after="0" w:line="240" w:lineRule="auto"/>
        <w:jc w:val="both"/>
        <w:rPr>
          <w:rFonts w:ascii="Times New Roman" w:hAnsi="Times New Roman" w:cs="Times New Roman"/>
          <w:iCs/>
          <w:sz w:val="28"/>
          <w:szCs w:val="28"/>
        </w:rPr>
      </w:pPr>
      <w:r>
        <w:rPr>
          <w:rFonts w:ascii="Times New Roman" w:hAnsi="Times New Roman" w:cs="Times New Roman"/>
          <w:iCs/>
          <w:sz w:val="28"/>
          <w:szCs w:val="28"/>
        </w:rPr>
        <w:t>The training session that has been devised as a result of this research explores various strategies to help women say “no” to unreasonable</w:t>
      </w:r>
      <w:r w:rsidR="00A26F4D">
        <w:rPr>
          <w:rFonts w:ascii="Times New Roman" w:hAnsi="Times New Roman" w:cs="Times New Roman"/>
          <w:iCs/>
          <w:sz w:val="28"/>
          <w:szCs w:val="28"/>
        </w:rPr>
        <w:t xml:space="preserve"> or unwanted</w:t>
      </w:r>
      <w:r>
        <w:rPr>
          <w:rFonts w:ascii="Times New Roman" w:hAnsi="Times New Roman" w:cs="Times New Roman"/>
          <w:iCs/>
          <w:sz w:val="28"/>
          <w:szCs w:val="28"/>
        </w:rPr>
        <w:t xml:space="preserve"> workplace requests. It has been designed to be used by AEU Rep</w:t>
      </w:r>
      <w:r w:rsidR="002A1BA4">
        <w:rPr>
          <w:rFonts w:ascii="Times New Roman" w:hAnsi="Times New Roman" w:cs="Times New Roman"/>
          <w:iCs/>
          <w:sz w:val="28"/>
          <w:szCs w:val="28"/>
        </w:rPr>
        <w:t>s in schools and AEU Organisers</w:t>
      </w:r>
      <w:r>
        <w:rPr>
          <w:rFonts w:ascii="Times New Roman" w:hAnsi="Times New Roman" w:cs="Times New Roman"/>
          <w:iCs/>
          <w:sz w:val="28"/>
          <w:szCs w:val="28"/>
        </w:rPr>
        <w:t xml:space="preserve"> </w:t>
      </w:r>
      <w:r w:rsidR="000759AB">
        <w:rPr>
          <w:rFonts w:ascii="Times New Roman" w:hAnsi="Times New Roman" w:cs="Times New Roman"/>
          <w:iCs/>
          <w:sz w:val="28"/>
          <w:szCs w:val="28"/>
        </w:rPr>
        <w:t>who are</w:t>
      </w:r>
      <w:r>
        <w:rPr>
          <w:rFonts w:ascii="Times New Roman" w:hAnsi="Times New Roman" w:cs="Times New Roman"/>
          <w:iCs/>
          <w:sz w:val="28"/>
          <w:szCs w:val="28"/>
        </w:rPr>
        <w:t xml:space="preserve"> conducting reps’ training.</w:t>
      </w:r>
    </w:p>
    <w:p w14:paraId="0ACED0B9" w14:textId="77777777" w:rsidR="000759AB" w:rsidRDefault="000759AB" w:rsidP="00F06C10">
      <w:pPr>
        <w:autoSpaceDE w:val="0"/>
        <w:autoSpaceDN w:val="0"/>
        <w:adjustRightInd w:val="0"/>
        <w:spacing w:after="0" w:line="240" w:lineRule="auto"/>
        <w:jc w:val="both"/>
        <w:rPr>
          <w:rFonts w:ascii="Times New Roman" w:hAnsi="Times New Roman" w:cs="Times New Roman"/>
          <w:iCs/>
          <w:sz w:val="28"/>
          <w:szCs w:val="28"/>
        </w:rPr>
      </w:pPr>
    </w:p>
    <w:p w14:paraId="3B2A02D4" w14:textId="47827C16" w:rsidR="000759AB" w:rsidRDefault="00AC3F77" w:rsidP="00F06C10">
      <w:pPr>
        <w:autoSpaceDE w:val="0"/>
        <w:autoSpaceDN w:val="0"/>
        <w:adjustRightInd w:val="0"/>
        <w:spacing w:after="0" w:line="240" w:lineRule="auto"/>
        <w:jc w:val="both"/>
        <w:rPr>
          <w:rFonts w:ascii="Times New Roman" w:hAnsi="Times New Roman" w:cs="Times New Roman"/>
          <w:iCs/>
          <w:sz w:val="28"/>
          <w:szCs w:val="28"/>
        </w:rPr>
      </w:pPr>
      <w:r>
        <w:rPr>
          <w:rFonts w:ascii="Times New Roman" w:hAnsi="Times New Roman" w:cs="Times New Roman"/>
          <w:iCs/>
          <w:sz w:val="28"/>
          <w:szCs w:val="28"/>
        </w:rPr>
        <w:t>Joy Coates</w:t>
      </w:r>
    </w:p>
    <w:p w14:paraId="73DF3952" w14:textId="1719A547" w:rsidR="00AC3F77" w:rsidRPr="00E07B5A" w:rsidRDefault="00AC3F77" w:rsidP="00F06C10">
      <w:pPr>
        <w:autoSpaceDE w:val="0"/>
        <w:autoSpaceDN w:val="0"/>
        <w:adjustRightInd w:val="0"/>
        <w:spacing w:after="0" w:line="240" w:lineRule="auto"/>
        <w:jc w:val="both"/>
        <w:rPr>
          <w:rFonts w:ascii="Times New Roman" w:hAnsi="Times New Roman" w:cs="Times New Roman"/>
          <w:iCs/>
          <w:sz w:val="28"/>
          <w:szCs w:val="28"/>
        </w:rPr>
      </w:pPr>
      <w:r>
        <w:rPr>
          <w:rFonts w:ascii="Times New Roman" w:hAnsi="Times New Roman" w:cs="Times New Roman"/>
          <w:iCs/>
          <w:sz w:val="28"/>
          <w:szCs w:val="28"/>
        </w:rPr>
        <w:t>2018</w:t>
      </w:r>
    </w:p>
    <w:p w14:paraId="73D5443B" w14:textId="77777777" w:rsidR="00F06C10" w:rsidRPr="00E07B5A" w:rsidRDefault="00F06C10" w:rsidP="007747CB">
      <w:pPr>
        <w:jc w:val="both"/>
        <w:rPr>
          <w:rFonts w:ascii="Times New Roman" w:eastAsia="Times New Roman" w:hAnsi="Times New Roman" w:cs="Times New Roman"/>
          <w:sz w:val="28"/>
          <w:szCs w:val="28"/>
          <w:lang w:val="en" w:eastAsia="en-AU"/>
        </w:rPr>
      </w:pPr>
    </w:p>
    <w:p w14:paraId="7FACB6BF" w14:textId="77777777" w:rsidR="00466708" w:rsidRDefault="00466708" w:rsidP="007747CB">
      <w:pPr>
        <w:jc w:val="both"/>
        <w:rPr>
          <w:rFonts w:ascii="Times New Roman" w:eastAsia="Times New Roman" w:hAnsi="Times New Roman" w:cs="Times New Roman"/>
          <w:b/>
          <w:sz w:val="28"/>
          <w:szCs w:val="28"/>
          <w:lang w:val="en" w:eastAsia="en-AU"/>
        </w:rPr>
      </w:pPr>
    </w:p>
    <w:p w14:paraId="12485576" w14:textId="741C6071" w:rsidR="00AF457C" w:rsidRDefault="0063579C" w:rsidP="007747CB">
      <w:pPr>
        <w:jc w:val="both"/>
        <w:rPr>
          <w:rFonts w:ascii="Times New Roman" w:eastAsia="Times New Roman" w:hAnsi="Times New Roman" w:cs="Times New Roman"/>
          <w:b/>
          <w:sz w:val="28"/>
          <w:szCs w:val="28"/>
          <w:lang w:val="en" w:eastAsia="en-AU"/>
        </w:rPr>
      </w:pPr>
      <w:r>
        <w:rPr>
          <w:rFonts w:ascii="Times New Roman" w:eastAsia="Times New Roman" w:hAnsi="Times New Roman" w:cs="Times New Roman"/>
          <w:b/>
          <w:sz w:val="28"/>
          <w:szCs w:val="28"/>
          <w:lang w:val="en" w:eastAsia="en-AU"/>
        </w:rPr>
        <w:lastRenderedPageBreak/>
        <w:t>References</w:t>
      </w:r>
    </w:p>
    <w:p w14:paraId="409375D6" w14:textId="2D7EBCA7" w:rsidR="00466708" w:rsidRDefault="00466708" w:rsidP="007747CB">
      <w:pPr>
        <w:jc w:val="both"/>
        <w:rPr>
          <w:rFonts w:ascii="Times New Roman" w:eastAsia="Times New Roman" w:hAnsi="Times New Roman" w:cs="Times New Roman"/>
          <w:sz w:val="28"/>
          <w:szCs w:val="28"/>
          <w:lang w:val="en" w:eastAsia="en-AU"/>
        </w:rPr>
      </w:pPr>
      <w:r>
        <w:rPr>
          <w:rFonts w:ascii="Times New Roman" w:eastAsia="Times New Roman" w:hAnsi="Times New Roman" w:cs="Times New Roman"/>
          <w:sz w:val="28"/>
          <w:szCs w:val="28"/>
          <w:lang w:val="en" w:eastAsia="en-AU"/>
        </w:rPr>
        <w:t>Carter, C. (2014) 21ways to “give Good No”. Mind and Body .com</w:t>
      </w:r>
    </w:p>
    <w:p w14:paraId="795D7951" w14:textId="1EEE8C92" w:rsidR="003A7EE0" w:rsidRDefault="006972B8" w:rsidP="007747CB">
      <w:pPr>
        <w:jc w:val="both"/>
        <w:rPr>
          <w:rFonts w:ascii="Times New Roman" w:eastAsia="Times New Roman" w:hAnsi="Times New Roman" w:cs="Times New Roman"/>
          <w:sz w:val="28"/>
          <w:szCs w:val="28"/>
          <w:lang w:val="en" w:eastAsia="en-AU"/>
        </w:rPr>
      </w:pPr>
      <w:r>
        <w:rPr>
          <w:rFonts w:ascii="Times New Roman" w:eastAsia="Times New Roman" w:hAnsi="Times New Roman" w:cs="Times New Roman"/>
          <w:sz w:val="28"/>
          <w:szCs w:val="28"/>
          <w:lang w:val="en" w:eastAsia="en-AU"/>
        </w:rPr>
        <w:t>Cross, D. (2016) Teacher Wellbeing and its impact on Student Learning.</w:t>
      </w:r>
    </w:p>
    <w:p w14:paraId="7FAFECAB" w14:textId="336D0B76" w:rsidR="00DF18FE" w:rsidRDefault="00DF18FE" w:rsidP="007747CB">
      <w:pPr>
        <w:jc w:val="both"/>
        <w:rPr>
          <w:rFonts w:ascii="Times New Roman" w:eastAsia="Times New Roman" w:hAnsi="Times New Roman" w:cs="Times New Roman"/>
          <w:sz w:val="28"/>
          <w:szCs w:val="28"/>
          <w:lang w:val="en" w:eastAsia="en-AU"/>
        </w:rPr>
      </w:pPr>
      <w:proofErr w:type="spellStart"/>
      <w:r>
        <w:rPr>
          <w:rFonts w:ascii="Times New Roman" w:eastAsia="Times New Roman" w:hAnsi="Times New Roman" w:cs="Times New Roman"/>
          <w:sz w:val="28"/>
          <w:szCs w:val="28"/>
          <w:lang w:val="en" w:eastAsia="en-AU"/>
        </w:rPr>
        <w:t>Eagly</w:t>
      </w:r>
      <w:proofErr w:type="spellEnd"/>
      <w:r w:rsidR="00301A40">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A., (1987) Handbook of Theories of Social Psychology: Volume 2.</w:t>
      </w:r>
    </w:p>
    <w:p w14:paraId="430335C2" w14:textId="237CB936" w:rsidR="00DF18FE" w:rsidRDefault="00DF18FE" w:rsidP="007747CB">
      <w:pPr>
        <w:jc w:val="both"/>
        <w:rPr>
          <w:rFonts w:ascii="Times New Roman" w:eastAsia="Times New Roman" w:hAnsi="Times New Roman" w:cs="Times New Roman"/>
          <w:sz w:val="28"/>
          <w:szCs w:val="28"/>
          <w:lang w:val="en" w:eastAsia="en-AU"/>
        </w:rPr>
      </w:pPr>
      <w:proofErr w:type="spellStart"/>
      <w:r>
        <w:rPr>
          <w:rFonts w:ascii="Times New Roman" w:eastAsia="Times New Roman" w:hAnsi="Times New Roman" w:cs="Times New Roman"/>
          <w:sz w:val="28"/>
          <w:szCs w:val="28"/>
          <w:lang w:val="en" w:eastAsia="en-AU"/>
        </w:rPr>
        <w:t>Eagly</w:t>
      </w:r>
      <w:proofErr w:type="spellEnd"/>
      <w:r w:rsidR="00301A40">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A., Wood W., (2012) Handbook of Theories of Psychology.</w:t>
      </w:r>
    </w:p>
    <w:p w14:paraId="02DA24E3" w14:textId="7AF0312D" w:rsidR="00335CCE" w:rsidRPr="00DF18FE" w:rsidRDefault="00335CCE" w:rsidP="007747CB">
      <w:pPr>
        <w:jc w:val="both"/>
        <w:rPr>
          <w:rFonts w:ascii="Times New Roman" w:eastAsia="Times New Roman" w:hAnsi="Times New Roman" w:cs="Times New Roman"/>
          <w:sz w:val="28"/>
          <w:szCs w:val="28"/>
          <w:lang w:val="en" w:eastAsia="en-AU"/>
        </w:rPr>
      </w:pPr>
      <w:r>
        <w:rPr>
          <w:rFonts w:ascii="Times New Roman" w:eastAsia="Times New Roman" w:hAnsi="Times New Roman" w:cs="Times New Roman"/>
          <w:sz w:val="28"/>
          <w:szCs w:val="28"/>
          <w:lang w:val="en" w:eastAsia="en-AU"/>
        </w:rPr>
        <w:t>Holman, R., (2014) The Telegraph</w:t>
      </w:r>
      <w:r w:rsidR="00877EF1">
        <w:rPr>
          <w:rFonts w:ascii="Times New Roman" w:eastAsia="Times New Roman" w:hAnsi="Times New Roman" w:cs="Times New Roman"/>
          <w:sz w:val="28"/>
          <w:szCs w:val="28"/>
          <w:lang w:val="en" w:eastAsia="en-AU"/>
        </w:rPr>
        <w:t xml:space="preserve"> on line</w:t>
      </w:r>
    </w:p>
    <w:p w14:paraId="16524DC7" w14:textId="395441F8" w:rsidR="005B5FD9" w:rsidRDefault="005B5FD9" w:rsidP="007747CB">
      <w:pPr>
        <w:jc w:val="both"/>
        <w:rPr>
          <w:rFonts w:ascii="Times New Roman" w:eastAsia="Times New Roman" w:hAnsi="Times New Roman" w:cs="Times New Roman"/>
          <w:sz w:val="28"/>
          <w:szCs w:val="28"/>
          <w:lang w:val="en" w:eastAsia="en-AU"/>
        </w:rPr>
      </w:pPr>
      <w:r w:rsidRPr="005B5FD9">
        <w:rPr>
          <w:rFonts w:ascii="Times New Roman" w:eastAsia="Times New Roman" w:hAnsi="Times New Roman" w:cs="Times New Roman"/>
          <w:sz w:val="28"/>
          <w:szCs w:val="28"/>
          <w:lang w:val="en" w:eastAsia="en-AU"/>
        </w:rPr>
        <w:t>Murphy</w:t>
      </w:r>
      <w:r w:rsidR="00301A40">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P</w:t>
      </w:r>
      <w:r w:rsidR="00DF18FE">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teacher Habits Blog, 2017</w:t>
      </w:r>
    </w:p>
    <w:p w14:paraId="64B95E8A" w14:textId="7EF46BF5" w:rsidR="00301A40" w:rsidRDefault="00301A40" w:rsidP="007747CB">
      <w:pPr>
        <w:jc w:val="both"/>
        <w:rPr>
          <w:rFonts w:ascii="Times New Roman" w:eastAsia="Times New Roman" w:hAnsi="Times New Roman" w:cs="Times New Roman"/>
          <w:sz w:val="28"/>
          <w:szCs w:val="28"/>
          <w:lang w:val="en" w:eastAsia="en-AU"/>
        </w:rPr>
      </w:pPr>
      <w:proofErr w:type="spellStart"/>
      <w:r>
        <w:rPr>
          <w:rFonts w:ascii="Times New Roman" w:eastAsia="Times New Roman" w:hAnsi="Times New Roman" w:cs="Times New Roman"/>
          <w:sz w:val="28"/>
          <w:szCs w:val="28"/>
          <w:lang w:val="en" w:eastAsia="en-AU"/>
        </w:rPr>
        <w:t>Nauman</w:t>
      </w:r>
      <w:r w:rsidR="00CD5335">
        <w:rPr>
          <w:rFonts w:ascii="Times New Roman" w:eastAsia="Times New Roman" w:hAnsi="Times New Roman" w:cs="Times New Roman"/>
          <w:sz w:val="28"/>
          <w:szCs w:val="28"/>
          <w:lang w:val="en" w:eastAsia="en-AU"/>
        </w:rPr>
        <w:t>n</w:t>
      </w:r>
      <w:proofErr w:type="spellEnd"/>
      <w:r>
        <w:rPr>
          <w:rFonts w:ascii="Times New Roman" w:eastAsia="Times New Roman" w:hAnsi="Times New Roman" w:cs="Times New Roman"/>
          <w:sz w:val="28"/>
          <w:szCs w:val="28"/>
          <w:lang w:val="en" w:eastAsia="en-AU"/>
        </w:rPr>
        <w:t>,</w:t>
      </w:r>
      <w:r w:rsidR="0082749D">
        <w:rPr>
          <w:rFonts w:ascii="Times New Roman" w:eastAsia="Times New Roman" w:hAnsi="Times New Roman" w:cs="Times New Roman"/>
          <w:sz w:val="28"/>
          <w:szCs w:val="28"/>
          <w:lang w:val="en" w:eastAsia="en-AU"/>
        </w:rPr>
        <w:t xml:space="preserve"> </w:t>
      </w:r>
      <w:r>
        <w:rPr>
          <w:rFonts w:ascii="Times New Roman" w:eastAsia="Times New Roman" w:hAnsi="Times New Roman" w:cs="Times New Roman"/>
          <w:sz w:val="28"/>
          <w:szCs w:val="28"/>
          <w:lang w:val="en" w:eastAsia="en-AU"/>
        </w:rPr>
        <w:t xml:space="preserve">S.E., &amp; </w:t>
      </w:r>
      <w:proofErr w:type="spellStart"/>
      <w:r>
        <w:rPr>
          <w:rFonts w:ascii="Times New Roman" w:eastAsia="Times New Roman" w:hAnsi="Times New Roman" w:cs="Times New Roman"/>
          <w:sz w:val="28"/>
          <w:szCs w:val="28"/>
          <w:lang w:val="en" w:eastAsia="en-AU"/>
        </w:rPr>
        <w:t>Ehrhart</w:t>
      </w:r>
      <w:proofErr w:type="spellEnd"/>
      <w:r>
        <w:rPr>
          <w:rFonts w:ascii="Times New Roman" w:eastAsia="Times New Roman" w:hAnsi="Times New Roman" w:cs="Times New Roman"/>
          <w:sz w:val="28"/>
          <w:szCs w:val="28"/>
          <w:lang w:val="en" w:eastAsia="en-AU"/>
        </w:rPr>
        <w:t>, M. G. (2011). Moderators of the relationship between group helping norms and individual helping. Small group research.</w:t>
      </w:r>
    </w:p>
    <w:p w14:paraId="1CFF4799" w14:textId="70739338" w:rsidR="005B5FD9" w:rsidRPr="005B5FD9" w:rsidRDefault="005B5FD9" w:rsidP="007747CB">
      <w:pPr>
        <w:jc w:val="both"/>
        <w:rPr>
          <w:rFonts w:ascii="Times New Roman" w:eastAsia="Times New Roman" w:hAnsi="Times New Roman" w:cs="Times New Roman"/>
          <w:sz w:val="28"/>
          <w:szCs w:val="28"/>
          <w:lang w:val="en" w:eastAsia="en-AU"/>
        </w:rPr>
      </w:pPr>
      <w:proofErr w:type="spellStart"/>
      <w:r>
        <w:rPr>
          <w:rFonts w:ascii="Times New Roman" w:eastAsia="Times New Roman" w:hAnsi="Times New Roman" w:cs="Times New Roman"/>
          <w:sz w:val="28"/>
          <w:szCs w:val="28"/>
          <w:lang w:val="en" w:eastAsia="en-AU"/>
        </w:rPr>
        <w:t>Nowaczyk</w:t>
      </w:r>
      <w:proofErr w:type="spellEnd"/>
      <w:r w:rsidR="00301A40">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J</w:t>
      </w:r>
      <w:r w:rsidR="00DF18FE">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(2018) </w:t>
      </w:r>
      <w:proofErr w:type="gramStart"/>
      <w:r>
        <w:rPr>
          <w:rFonts w:ascii="Times New Roman" w:eastAsia="Times New Roman" w:hAnsi="Times New Roman" w:cs="Times New Roman"/>
          <w:sz w:val="28"/>
          <w:szCs w:val="28"/>
          <w:lang w:val="en" w:eastAsia="en-AU"/>
        </w:rPr>
        <w:t>The</w:t>
      </w:r>
      <w:proofErr w:type="gramEnd"/>
      <w:r>
        <w:rPr>
          <w:rFonts w:ascii="Times New Roman" w:eastAsia="Times New Roman" w:hAnsi="Times New Roman" w:cs="Times New Roman"/>
          <w:sz w:val="28"/>
          <w:szCs w:val="28"/>
          <w:lang w:val="en" w:eastAsia="en-AU"/>
        </w:rPr>
        <w:t xml:space="preserve"> Impact of </w:t>
      </w:r>
      <w:proofErr w:type="spellStart"/>
      <w:r>
        <w:rPr>
          <w:rFonts w:ascii="Times New Roman" w:eastAsia="Times New Roman" w:hAnsi="Times New Roman" w:cs="Times New Roman"/>
          <w:sz w:val="28"/>
          <w:szCs w:val="28"/>
          <w:lang w:val="en" w:eastAsia="en-AU"/>
        </w:rPr>
        <w:t>Socialisation</w:t>
      </w:r>
      <w:proofErr w:type="spellEnd"/>
      <w:r>
        <w:rPr>
          <w:rFonts w:ascii="Times New Roman" w:eastAsia="Times New Roman" w:hAnsi="Times New Roman" w:cs="Times New Roman"/>
          <w:sz w:val="28"/>
          <w:szCs w:val="28"/>
          <w:lang w:val="en" w:eastAsia="en-AU"/>
        </w:rPr>
        <w:t xml:space="preserve"> on Gender, Study.com</w:t>
      </w:r>
      <w:r w:rsidR="00DF18FE">
        <w:rPr>
          <w:rFonts w:ascii="Times New Roman" w:eastAsia="Times New Roman" w:hAnsi="Times New Roman" w:cs="Times New Roman"/>
          <w:sz w:val="28"/>
          <w:szCs w:val="28"/>
          <w:lang w:val="en" w:eastAsia="en-AU"/>
        </w:rPr>
        <w:t>.</w:t>
      </w:r>
    </w:p>
    <w:p w14:paraId="051EA39E" w14:textId="021E8737" w:rsidR="004F087A" w:rsidRDefault="004F087A" w:rsidP="007747CB">
      <w:pPr>
        <w:jc w:val="both"/>
        <w:rPr>
          <w:rFonts w:ascii="Times New Roman" w:eastAsia="Times New Roman" w:hAnsi="Times New Roman" w:cs="Times New Roman"/>
          <w:sz w:val="28"/>
          <w:szCs w:val="28"/>
          <w:lang w:val="en" w:eastAsia="en-AU"/>
        </w:rPr>
      </w:pPr>
      <w:r>
        <w:rPr>
          <w:rFonts w:ascii="Times New Roman" w:eastAsia="Times New Roman" w:hAnsi="Times New Roman" w:cs="Times New Roman"/>
          <w:sz w:val="28"/>
          <w:szCs w:val="28"/>
          <w:lang w:val="en" w:eastAsia="en-AU"/>
        </w:rPr>
        <w:t>O’Brien</w:t>
      </w:r>
      <w:r w:rsidR="00301A40">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K. R.</w:t>
      </w:r>
      <w:r w:rsidR="00DF18FE">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(2014) Just saying “No”: An Examination of Gender Differences in the Ability to Decline Requests in the Workplace, rice University</w:t>
      </w:r>
      <w:r w:rsidR="00DF18FE">
        <w:rPr>
          <w:rFonts w:ascii="Times New Roman" w:eastAsia="Times New Roman" w:hAnsi="Times New Roman" w:cs="Times New Roman"/>
          <w:sz w:val="28"/>
          <w:szCs w:val="28"/>
          <w:lang w:val="en" w:eastAsia="en-AU"/>
        </w:rPr>
        <w:t>.</w:t>
      </w:r>
    </w:p>
    <w:p w14:paraId="68360AEA" w14:textId="7C4DAD37" w:rsidR="00CE0F8F" w:rsidRPr="008307D4" w:rsidRDefault="00CE0F8F" w:rsidP="00CE0F8F">
      <w:pPr>
        <w:jc w:val="both"/>
        <w:rPr>
          <w:rFonts w:ascii="Times New Roman" w:eastAsia="Times New Roman" w:hAnsi="Times New Roman" w:cs="Times New Roman"/>
          <w:sz w:val="28"/>
          <w:szCs w:val="28"/>
          <w:lang w:val="en" w:eastAsia="en-AU"/>
        </w:rPr>
      </w:pPr>
      <w:proofErr w:type="spellStart"/>
      <w:r w:rsidRPr="008307D4">
        <w:rPr>
          <w:sz w:val="28"/>
          <w:szCs w:val="28"/>
        </w:rPr>
        <w:t>Osher</w:t>
      </w:r>
      <w:proofErr w:type="spellEnd"/>
      <w:r w:rsidRPr="008307D4">
        <w:rPr>
          <w:sz w:val="28"/>
          <w:szCs w:val="28"/>
        </w:rPr>
        <w:t xml:space="preserve">, D., Sprague, J., </w:t>
      </w:r>
      <w:proofErr w:type="spellStart"/>
      <w:r w:rsidRPr="008307D4">
        <w:rPr>
          <w:sz w:val="28"/>
          <w:szCs w:val="28"/>
        </w:rPr>
        <w:t>Weissberg</w:t>
      </w:r>
      <w:proofErr w:type="spellEnd"/>
      <w:r w:rsidRPr="008307D4">
        <w:rPr>
          <w:sz w:val="28"/>
          <w:szCs w:val="28"/>
        </w:rPr>
        <w:t xml:space="preserve">, R. P., Axelrod, J., Keenan, S., </w:t>
      </w:r>
      <w:proofErr w:type="spellStart"/>
      <w:r w:rsidRPr="008307D4">
        <w:rPr>
          <w:sz w:val="28"/>
          <w:szCs w:val="28"/>
        </w:rPr>
        <w:t>Kendziora</w:t>
      </w:r>
      <w:proofErr w:type="spellEnd"/>
      <w:r w:rsidRPr="008307D4">
        <w:rPr>
          <w:sz w:val="28"/>
          <w:szCs w:val="28"/>
        </w:rPr>
        <w:t>, K., et al. (2007). A comprehensive approach to promoting social, emotional, and academic growth in contemporary schools. In A. Thomas &amp; J. Grimes (Eds.), Best practices in school psychology</w:t>
      </w:r>
    </w:p>
    <w:p w14:paraId="29B6993A" w14:textId="6769A99C" w:rsidR="005D59B3" w:rsidRDefault="004F087A" w:rsidP="007747CB">
      <w:pPr>
        <w:jc w:val="both"/>
        <w:rPr>
          <w:rFonts w:ascii="Times New Roman" w:eastAsia="Times New Roman" w:hAnsi="Times New Roman" w:cs="Times New Roman"/>
          <w:sz w:val="28"/>
          <w:szCs w:val="28"/>
          <w:lang w:val="en" w:eastAsia="en-AU"/>
        </w:rPr>
      </w:pPr>
      <w:proofErr w:type="spellStart"/>
      <w:r w:rsidRPr="004F087A">
        <w:rPr>
          <w:rFonts w:ascii="Times New Roman" w:eastAsia="Times New Roman" w:hAnsi="Times New Roman" w:cs="Times New Roman"/>
          <w:sz w:val="28"/>
          <w:szCs w:val="28"/>
          <w:lang w:val="en" w:eastAsia="en-AU"/>
        </w:rPr>
        <w:t>Palermino</w:t>
      </w:r>
      <w:proofErr w:type="spellEnd"/>
      <w:r w:rsidR="00301A40">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C.</w:t>
      </w:r>
      <w:r w:rsidR="00DF18FE">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(2018) Elle online</w:t>
      </w:r>
      <w:r w:rsidR="00DF18FE">
        <w:rPr>
          <w:rFonts w:ascii="Times New Roman" w:eastAsia="Times New Roman" w:hAnsi="Times New Roman" w:cs="Times New Roman"/>
          <w:sz w:val="28"/>
          <w:szCs w:val="28"/>
          <w:lang w:val="en" w:eastAsia="en-AU"/>
        </w:rPr>
        <w:t>.</w:t>
      </w:r>
    </w:p>
    <w:p w14:paraId="4D36ADBB" w14:textId="5B9CA308" w:rsidR="005B5FD9" w:rsidRPr="004F087A" w:rsidRDefault="005B5FD9" w:rsidP="007747CB">
      <w:pPr>
        <w:jc w:val="both"/>
        <w:rPr>
          <w:rFonts w:ascii="Times New Roman" w:eastAsia="Times New Roman" w:hAnsi="Times New Roman" w:cs="Times New Roman"/>
          <w:sz w:val="28"/>
          <w:szCs w:val="28"/>
          <w:lang w:val="en" w:eastAsia="en-AU"/>
        </w:rPr>
      </w:pPr>
      <w:r>
        <w:rPr>
          <w:rFonts w:ascii="Times New Roman" w:eastAsia="Times New Roman" w:hAnsi="Times New Roman" w:cs="Times New Roman"/>
          <w:sz w:val="28"/>
          <w:szCs w:val="28"/>
          <w:lang w:val="en" w:eastAsia="en-AU"/>
        </w:rPr>
        <w:t>Silverstein</w:t>
      </w:r>
      <w:r w:rsidR="00301A40">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C</w:t>
      </w:r>
      <w:r w:rsidR="00DF18FE">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(2014) Forbes online magazine</w:t>
      </w:r>
      <w:r w:rsidR="00DF18FE">
        <w:rPr>
          <w:rFonts w:ascii="Times New Roman" w:eastAsia="Times New Roman" w:hAnsi="Times New Roman" w:cs="Times New Roman"/>
          <w:sz w:val="28"/>
          <w:szCs w:val="28"/>
          <w:lang w:val="en" w:eastAsia="en-AU"/>
        </w:rPr>
        <w:t>.</w:t>
      </w:r>
    </w:p>
    <w:p w14:paraId="2F7B9873" w14:textId="2327502F" w:rsidR="0063579C" w:rsidRDefault="0063579C" w:rsidP="007747CB">
      <w:pPr>
        <w:jc w:val="both"/>
        <w:rPr>
          <w:rFonts w:ascii="Times New Roman" w:eastAsia="Times New Roman" w:hAnsi="Times New Roman" w:cs="Times New Roman"/>
          <w:sz w:val="28"/>
          <w:szCs w:val="28"/>
          <w:lang w:val="en" w:eastAsia="en-AU"/>
        </w:rPr>
      </w:pPr>
      <w:r>
        <w:rPr>
          <w:rFonts w:ascii="Times New Roman" w:eastAsia="Times New Roman" w:hAnsi="Times New Roman" w:cs="Times New Roman"/>
          <w:sz w:val="28"/>
          <w:szCs w:val="28"/>
          <w:lang w:val="en" w:eastAsia="en-AU"/>
        </w:rPr>
        <w:t>Weisberg</w:t>
      </w:r>
      <w:r w:rsidR="00301A40">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Y.J., DeYoung C.G., Hirsh J. B. (2011) Gender Differences in Personality across the T Aspects of the Big Five, frontiers in Psychology</w:t>
      </w:r>
      <w:r w:rsidR="005D59B3">
        <w:rPr>
          <w:rFonts w:ascii="Times New Roman" w:eastAsia="Times New Roman" w:hAnsi="Times New Roman" w:cs="Times New Roman"/>
          <w:sz w:val="28"/>
          <w:szCs w:val="28"/>
          <w:lang w:val="en" w:eastAsia="en-AU"/>
        </w:rPr>
        <w:t>.</w:t>
      </w:r>
    </w:p>
    <w:p w14:paraId="3C538FA8" w14:textId="363BF297" w:rsidR="005D59B3" w:rsidRPr="0063579C" w:rsidRDefault="005D59B3" w:rsidP="007747CB">
      <w:pPr>
        <w:jc w:val="both"/>
        <w:rPr>
          <w:rFonts w:ascii="Times New Roman" w:eastAsia="Times New Roman" w:hAnsi="Times New Roman" w:cs="Times New Roman"/>
          <w:sz w:val="28"/>
          <w:szCs w:val="28"/>
          <w:lang w:val="en" w:eastAsia="en-AU"/>
        </w:rPr>
      </w:pPr>
      <w:r>
        <w:rPr>
          <w:rFonts w:ascii="Times New Roman" w:eastAsia="Times New Roman" w:hAnsi="Times New Roman" w:cs="Times New Roman"/>
          <w:sz w:val="28"/>
          <w:szCs w:val="28"/>
          <w:lang w:val="en" w:eastAsia="en-AU"/>
        </w:rPr>
        <w:t>Work Safe</w:t>
      </w:r>
      <w:r w:rsidR="00301A40">
        <w:rPr>
          <w:rFonts w:ascii="Times New Roman" w:eastAsia="Times New Roman" w:hAnsi="Times New Roman" w:cs="Times New Roman"/>
          <w:sz w:val="28"/>
          <w:szCs w:val="28"/>
          <w:lang w:val="en" w:eastAsia="en-AU"/>
        </w:rPr>
        <w:t>,</w:t>
      </w:r>
      <w:r>
        <w:rPr>
          <w:rFonts w:ascii="Times New Roman" w:eastAsia="Times New Roman" w:hAnsi="Times New Roman" w:cs="Times New Roman"/>
          <w:sz w:val="28"/>
          <w:szCs w:val="28"/>
          <w:lang w:val="en" w:eastAsia="en-AU"/>
        </w:rPr>
        <w:t xml:space="preserve"> (2014).</w:t>
      </w:r>
    </w:p>
    <w:p w14:paraId="619DEF7B" w14:textId="77777777" w:rsidR="00AF457C" w:rsidRPr="00AF457C" w:rsidRDefault="00AF457C" w:rsidP="007747CB">
      <w:pPr>
        <w:jc w:val="both"/>
        <w:rPr>
          <w:rFonts w:ascii="Times New Roman" w:eastAsia="Times New Roman" w:hAnsi="Times New Roman" w:cs="Times New Roman"/>
          <w:sz w:val="28"/>
          <w:szCs w:val="28"/>
          <w:lang w:val="en" w:eastAsia="en-AU"/>
        </w:rPr>
      </w:pPr>
    </w:p>
    <w:p w14:paraId="6315D7C4" w14:textId="77777777" w:rsidR="00AF457C" w:rsidRDefault="00AF457C" w:rsidP="007747CB">
      <w:pPr>
        <w:jc w:val="both"/>
        <w:rPr>
          <w:rFonts w:ascii="Times New Roman" w:eastAsia="Times New Roman" w:hAnsi="Times New Roman" w:cs="Times New Roman"/>
          <w:b/>
          <w:sz w:val="28"/>
          <w:szCs w:val="28"/>
          <w:lang w:val="en" w:eastAsia="en-AU"/>
        </w:rPr>
      </w:pPr>
    </w:p>
    <w:p w14:paraId="176921E6" w14:textId="77777777" w:rsidR="00AF457C" w:rsidRDefault="00AF457C" w:rsidP="007747CB">
      <w:pPr>
        <w:jc w:val="both"/>
        <w:rPr>
          <w:rFonts w:ascii="Times New Roman" w:eastAsia="Times New Roman" w:hAnsi="Times New Roman" w:cs="Times New Roman"/>
          <w:sz w:val="28"/>
          <w:szCs w:val="28"/>
          <w:lang w:val="en" w:eastAsia="en-AU"/>
        </w:rPr>
      </w:pPr>
    </w:p>
    <w:p w14:paraId="63A9C1FC" w14:textId="77777777" w:rsidR="00AF457C" w:rsidRPr="00AF457C" w:rsidRDefault="00AF457C" w:rsidP="007747CB">
      <w:pPr>
        <w:jc w:val="both"/>
        <w:rPr>
          <w:rFonts w:ascii="Times New Roman" w:eastAsia="Times New Roman" w:hAnsi="Times New Roman" w:cs="Times New Roman"/>
          <w:sz w:val="28"/>
          <w:szCs w:val="28"/>
          <w:lang w:val="en" w:eastAsia="en-AU"/>
        </w:rPr>
      </w:pPr>
    </w:p>
    <w:sectPr w:rsidR="00AF457C" w:rsidRPr="00AF45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D7EB6"/>
    <w:multiLevelType w:val="multilevel"/>
    <w:tmpl w:val="B1AA77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15472A"/>
    <w:multiLevelType w:val="multilevel"/>
    <w:tmpl w:val="AEFC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F15AB3"/>
    <w:multiLevelType w:val="hybridMultilevel"/>
    <w:tmpl w:val="ABA45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35F"/>
    <w:rsid w:val="00011413"/>
    <w:rsid w:val="00011ED4"/>
    <w:rsid w:val="00012325"/>
    <w:rsid w:val="00022876"/>
    <w:rsid w:val="000257F3"/>
    <w:rsid w:val="00037530"/>
    <w:rsid w:val="00067578"/>
    <w:rsid w:val="000759AB"/>
    <w:rsid w:val="000A24B6"/>
    <w:rsid w:val="000C6816"/>
    <w:rsid w:val="00106514"/>
    <w:rsid w:val="001710E3"/>
    <w:rsid w:val="001B4BA2"/>
    <w:rsid w:val="001E7A09"/>
    <w:rsid w:val="00246841"/>
    <w:rsid w:val="0026433C"/>
    <w:rsid w:val="00265E6C"/>
    <w:rsid w:val="002A1BA4"/>
    <w:rsid w:val="002A6539"/>
    <w:rsid w:val="002D7B76"/>
    <w:rsid w:val="00301A40"/>
    <w:rsid w:val="00303CE7"/>
    <w:rsid w:val="00310037"/>
    <w:rsid w:val="003200FE"/>
    <w:rsid w:val="003346F7"/>
    <w:rsid w:val="00335CCE"/>
    <w:rsid w:val="003704CC"/>
    <w:rsid w:val="003A01EC"/>
    <w:rsid w:val="003A1930"/>
    <w:rsid w:val="003A7EE0"/>
    <w:rsid w:val="003C230D"/>
    <w:rsid w:val="003D27C5"/>
    <w:rsid w:val="003F003D"/>
    <w:rsid w:val="003F428B"/>
    <w:rsid w:val="0042768A"/>
    <w:rsid w:val="00450B94"/>
    <w:rsid w:val="00466708"/>
    <w:rsid w:val="00472BBD"/>
    <w:rsid w:val="004F087A"/>
    <w:rsid w:val="00513146"/>
    <w:rsid w:val="00517F9D"/>
    <w:rsid w:val="005271EA"/>
    <w:rsid w:val="00545243"/>
    <w:rsid w:val="00552AF7"/>
    <w:rsid w:val="0059158B"/>
    <w:rsid w:val="005937E8"/>
    <w:rsid w:val="00597048"/>
    <w:rsid w:val="005A7CD8"/>
    <w:rsid w:val="005B2733"/>
    <w:rsid w:val="005B5FD9"/>
    <w:rsid w:val="005D59B3"/>
    <w:rsid w:val="0060713C"/>
    <w:rsid w:val="00624C5B"/>
    <w:rsid w:val="0063579C"/>
    <w:rsid w:val="006824C6"/>
    <w:rsid w:val="006911AC"/>
    <w:rsid w:val="00691C6A"/>
    <w:rsid w:val="006972B8"/>
    <w:rsid w:val="006E2F3E"/>
    <w:rsid w:val="006E6D41"/>
    <w:rsid w:val="00722AE1"/>
    <w:rsid w:val="00767F5E"/>
    <w:rsid w:val="007747CB"/>
    <w:rsid w:val="00775710"/>
    <w:rsid w:val="007D1AD8"/>
    <w:rsid w:val="007E3260"/>
    <w:rsid w:val="007E72EE"/>
    <w:rsid w:val="0082749D"/>
    <w:rsid w:val="008307D4"/>
    <w:rsid w:val="00877EF1"/>
    <w:rsid w:val="00895334"/>
    <w:rsid w:val="008A2B10"/>
    <w:rsid w:val="00900BDA"/>
    <w:rsid w:val="00917C88"/>
    <w:rsid w:val="00957A14"/>
    <w:rsid w:val="00970216"/>
    <w:rsid w:val="00974F0E"/>
    <w:rsid w:val="00987B71"/>
    <w:rsid w:val="009A210F"/>
    <w:rsid w:val="009B3510"/>
    <w:rsid w:val="009B74C7"/>
    <w:rsid w:val="009C03C0"/>
    <w:rsid w:val="009D00A1"/>
    <w:rsid w:val="009F535F"/>
    <w:rsid w:val="00A26F4D"/>
    <w:rsid w:val="00A43FBC"/>
    <w:rsid w:val="00AC2E73"/>
    <w:rsid w:val="00AC3F77"/>
    <w:rsid w:val="00AC4DC2"/>
    <w:rsid w:val="00AD33B7"/>
    <w:rsid w:val="00AD4425"/>
    <w:rsid w:val="00AF457C"/>
    <w:rsid w:val="00B12812"/>
    <w:rsid w:val="00B40DB9"/>
    <w:rsid w:val="00B86357"/>
    <w:rsid w:val="00BA2111"/>
    <w:rsid w:val="00BB22FF"/>
    <w:rsid w:val="00C17250"/>
    <w:rsid w:val="00C27869"/>
    <w:rsid w:val="00C53481"/>
    <w:rsid w:val="00C7771E"/>
    <w:rsid w:val="00CB6918"/>
    <w:rsid w:val="00CD5335"/>
    <w:rsid w:val="00CE0F8F"/>
    <w:rsid w:val="00D31DAC"/>
    <w:rsid w:val="00DC1EF6"/>
    <w:rsid w:val="00DF18FE"/>
    <w:rsid w:val="00DF2442"/>
    <w:rsid w:val="00DF27D8"/>
    <w:rsid w:val="00DF6567"/>
    <w:rsid w:val="00E07B5A"/>
    <w:rsid w:val="00E33E15"/>
    <w:rsid w:val="00E5196E"/>
    <w:rsid w:val="00E55C6E"/>
    <w:rsid w:val="00EA38AF"/>
    <w:rsid w:val="00ED347C"/>
    <w:rsid w:val="00EE227B"/>
    <w:rsid w:val="00EE7E5B"/>
    <w:rsid w:val="00F03E89"/>
    <w:rsid w:val="00F06C10"/>
    <w:rsid w:val="00F50086"/>
    <w:rsid w:val="00F50BE0"/>
    <w:rsid w:val="00F7119D"/>
    <w:rsid w:val="00FE06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1A02"/>
  <w15:chartTrackingRefBased/>
  <w15:docId w15:val="{EBF3C67F-C82C-4262-A2FB-ACA920594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75710"/>
    <w:rPr>
      <w:sz w:val="16"/>
      <w:szCs w:val="16"/>
    </w:rPr>
  </w:style>
  <w:style w:type="paragraph" w:styleId="CommentText">
    <w:name w:val="annotation text"/>
    <w:basedOn w:val="Normal"/>
    <w:link w:val="CommentTextChar"/>
    <w:uiPriority w:val="99"/>
    <w:semiHidden/>
    <w:unhideWhenUsed/>
    <w:rsid w:val="00775710"/>
    <w:pPr>
      <w:spacing w:line="240" w:lineRule="auto"/>
    </w:pPr>
    <w:rPr>
      <w:sz w:val="20"/>
      <w:szCs w:val="20"/>
    </w:rPr>
  </w:style>
  <w:style w:type="character" w:customStyle="1" w:styleId="CommentTextChar">
    <w:name w:val="Comment Text Char"/>
    <w:basedOn w:val="DefaultParagraphFont"/>
    <w:link w:val="CommentText"/>
    <w:uiPriority w:val="99"/>
    <w:semiHidden/>
    <w:rsid w:val="00775710"/>
    <w:rPr>
      <w:sz w:val="20"/>
      <w:szCs w:val="20"/>
    </w:rPr>
  </w:style>
  <w:style w:type="paragraph" w:styleId="CommentSubject">
    <w:name w:val="annotation subject"/>
    <w:basedOn w:val="CommentText"/>
    <w:next w:val="CommentText"/>
    <w:link w:val="CommentSubjectChar"/>
    <w:uiPriority w:val="99"/>
    <w:semiHidden/>
    <w:unhideWhenUsed/>
    <w:rsid w:val="00775710"/>
    <w:rPr>
      <w:b/>
      <w:bCs/>
    </w:rPr>
  </w:style>
  <w:style w:type="character" w:customStyle="1" w:styleId="CommentSubjectChar">
    <w:name w:val="Comment Subject Char"/>
    <w:basedOn w:val="CommentTextChar"/>
    <w:link w:val="CommentSubject"/>
    <w:uiPriority w:val="99"/>
    <w:semiHidden/>
    <w:rsid w:val="00775710"/>
    <w:rPr>
      <w:b/>
      <w:bCs/>
      <w:sz w:val="20"/>
      <w:szCs w:val="20"/>
    </w:rPr>
  </w:style>
  <w:style w:type="paragraph" w:styleId="BalloonText">
    <w:name w:val="Balloon Text"/>
    <w:basedOn w:val="Normal"/>
    <w:link w:val="BalloonTextChar"/>
    <w:uiPriority w:val="99"/>
    <w:semiHidden/>
    <w:unhideWhenUsed/>
    <w:rsid w:val="007757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710"/>
    <w:rPr>
      <w:rFonts w:ascii="Segoe UI" w:hAnsi="Segoe UI" w:cs="Segoe UI"/>
      <w:sz w:val="18"/>
      <w:szCs w:val="18"/>
    </w:rPr>
  </w:style>
  <w:style w:type="paragraph" w:styleId="NormalWeb">
    <w:name w:val="Normal (Web)"/>
    <w:basedOn w:val="Normal"/>
    <w:uiPriority w:val="99"/>
    <w:unhideWhenUsed/>
    <w:rsid w:val="00F50BE0"/>
    <w:pPr>
      <w:spacing w:after="240"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0759AB"/>
    <w:rPr>
      <w:strike w:val="0"/>
      <w:dstrike w:val="0"/>
      <w:color w:val="222222"/>
      <w:u w:val="none"/>
      <w:effect w:val="none"/>
      <w:shd w:val="clear" w:color="auto" w:fill="auto"/>
    </w:rPr>
  </w:style>
  <w:style w:type="character" w:styleId="Emphasis">
    <w:name w:val="Emphasis"/>
    <w:basedOn w:val="DefaultParagraphFont"/>
    <w:uiPriority w:val="20"/>
    <w:qFormat/>
    <w:rsid w:val="000759AB"/>
    <w:rPr>
      <w:i/>
      <w:iCs/>
    </w:rPr>
  </w:style>
  <w:style w:type="character" w:styleId="Strong">
    <w:name w:val="Strong"/>
    <w:basedOn w:val="DefaultParagraphFont"/>
    <w:uiPriority w:val="22"/>
    <w:qFormat/>
    <w:rsid w:val="000759AB"/>
    <w:rPr>
      <w:b/>
      <w:bCs/>
    </w:rPr>
  </w:style>
  <w:style w:type="paragraph" w:styleId="ListParagraph">
    <w:name w:val="List Paragraph"/>
    <w:basedOn w:val="Normal"/>
    <w:uiPriority w:val="34"/>
    <w:qFormat/>
    <w:rsid w:val="005937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559812">
      <w:bodyDiv w:val="1"/>
      <w:marLeft w:val="0"/>
      <w:marRight w:val="0"/>
      <w:marTop w:val="0"/>
      <w:marBottom w:val="0"/>
      <w:divBdr>
        <w:top w:val="none" w:sz="0" w:space="0" w:color="auto"/>
        <w:left w:val="none" w:sz="0" w:space="0" w:color="auto"/>
        <w:bottom w:val="none" w:sz="0" w:space="0" w:color="auto"/>
        <w:right w:val="none" w:sz="0" w:space="0" w:color="auto"/>
      </w:divBdr>
      <w:divsChild>
        <w:div w:id="252125461">
          <w:marLeft w:val="0"/>
          <w:marRight w:val="0"/>
          <w:marTop w:val="0"/>
          <w:marBottom w:val="0"/>
          <w:divBdr>
            <w:top w:val="none" w:sz="0" w:space="0" w:color="auto"/>
            <w:left w:val="none" w:sz="0" w:space="0" w:color="auto"/>
            <w:bottom w:val="none" w:sz="0" w:space="0" w:color="auto"/>
            <w:right w:val="none" w:sz="0" w:space="0" w:color="auto"/>
          </w:divBdr>
          <w:divsChild>
            <w:div w:id="593635658">
              <w:marLeft w:val="0"/>
              <w:marRight w:val="0"/>
              <w:marTop w:val="0"/>
              <w:marBottom w:val="0"/>
              <w:divBdr>
                <w:top w:val="none" w:sz="0" w:space="0" w:color="auto"/>
                <w:left w:val="none" w:sz="0" w:space="0" w:color="auto"/>
                <w:bottom w:val="none" w:sz="0" w:space="0" w:color="auto"/>
                <w:right w:val="none" w:sz="0" w:space="0" w:color="auto"/>
              </w:divBdr>
              <w:divsChild>
                <w:div w:id="207038734">
                  <w:marLeft w:val="0"/>
                  <w:marRight w:val="0"/>
                  <w:marTop w:val="0"/>
                  <w:marBottom w:val="0"/>
                  <w:divBdr>
                    <w:top w:val="none" w:sz="0" w:space="0" w:color="auto"/>
                    <w:left w:val="none" w:sz="0" w:space="0" w:color="auto"/>
                    <w:bottom w:val="none" w:sz="0" w:space="0" w:color="auto"/>
                    <w:right w:val="none" w:sz="0" w:space="0" w:color="auto"/>
                  </w:divBdr>
                  <w:divsChild>
                    <w:div w:id="143262893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15259936">
      <w:bodyDiv w:val="1"/>
      <w:marLeft w:val="0"/>
      <w:marRight w:val="0"/>
      <w:marTop w:val="0"/>
      <w:marBottom w:val="0"/>
      <w:divBdr>
        <w:top w:val="none" w:sz="0" w:space="0" w:color="auto"/>
        <w:left w:val="none" w:sz="0" w:space="0" w:color="auto"/>
        <w:bottom w:val="none" w:sz="0" w:space="0" w:color="auto"/>
        <w:right w:val="none" w:sz="0" w:space="0" w:color="auto"/>
      </w:divBdr>
      <w:divsChild>
        <w:div w:id="518393409">
          <w:marLeft w:val="0"/>
          <w:marRight w:val="0"/>
          <w:marTop w:val="0"/>
          <w:marBottom w:val="0"/>
          <w:divBdr>
            <w:top w:val="none" w:sz="0" w:space="0" w:color="auto"/>
            <w:left w:val="none" w:sz="0" w:space="0" w:color="auto"/>
            <w:bottom w:val="none" w:sz="0" w:space="0" w:color="auto"/>
            <w:right w:val="none" w:sz="0" w:space="0" w:color="auto"/>
          </w:divBdr>
          <w:divsChild>
            <w:div w:id="31737988">
              <w:marLeft w:val="0"/>
              <w:marRight w:val="0"/>
              <w:marTop w:val="0"/>
              <w:marBottom w:val="0"/>
              <w:divBdr>
                <w:top w:val="none" w:sz="0" w:space="0" w:color="auto"/>
                <w:left w:val="none" w:sz="0" w:space="0" w:color="auto"/>
                <w:bottom w:val="none" w:sz="0" w:space="0" w:color="auto"/>
                <w:right w:val="none" w:sz="0" w:space="0" w:color="auto"/>
              </w:divBdr>
              <w:divsChild>
                <w:div w:id="600333929">
                  <w:marLeft w:val="0"/>
                  <w:marRight w:val="0"/>
                  <w:marTop w:val="0"/>
                  <w:marBottom w:val="0"/>
                  <w:divBdr>
                    <w:top w:val="none" w:sz="0" w:space="0" w:color="auto"/>
                    <w:left w:val="none" w:sz="0" w:space="0" w:color="auto"/>
                    <w:bottom w:val="none" w:sz="0" w:space="0" w:color="auto"/>
                    <w:right w:val="none" w:sz="0" w:space="0" w:color="auto"/>
                  </w:divBdr>
                  <w:divsChild>
                    <w:div w:id="617562197">
                      <w:marLeft w:val="0"/>
                      <w:marRight w:val="0"/>
                      <w:marTop w:val="0"/>
                      <w:marBottom w:val="0"/>
                      <w:divBdr>
                        <w:top w:val="none" w:sz="0" w:space="0" w:color="auto"/>
                        <w:left w:val="none" w:sz="0" w:space="0" w:color="auto"/>
                        <w:bottom w:val="none" w:sz="0" w:space="0" w:color="auto"/>
                        <w:right w:val="none" w:sz="0" w:space="0" w:color="auto"/>
                      </w:divBdr>
                      <w:divsChild>
                        <w:div w:id="1282374155">
                          <w:marLeft w:val="0"/>
                          <w:marRight w:val="0"/>
                          <w:marTop w:val="0"/>
                          <w:marBottom w:val="0"/>
                          <w:divBdr>
                            <w:top w:val="none" w:sz="0" w:space="0" w:color="auto"/>
                            <w:left w:val="none" w:sz="0" w:space="0" w:color="auto"/>
                            <w:bottom w:val="none" w:sz="0" w:space="0" w:color="auto"/>
                            <w:right w:val="none" w:sz="0" w:space="0" w:color="auto"/>
                          </w:divBdr>
                        </w:div>
                      </w:divsChild>
                    </w:div>
                    <w:div w:id="93933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451590">
              <w:marLeft w:val="0"/>
              <w:marRight w:val="0"/>
              <w:marTop w:val="0"/>
              <w:marBottom w:val="0"/>
              <w:divBdr>
                <w:top w:val="single" w:sz="6" w:space="0" w:color="E9E9E9"/>
                <w:left w:val="none" w:sz="0" w:space="0" w:color="auto"/>
                <w:bottom w:val="none" w:sz="0" w:space="0" w:color="auto"/>
                <w:right w:val="none" w:sz="0" w:space="0" w:color="auto"/>
              </w:divBdr>
              <w:divsChild>
                <w:div w:id="1523398170">
                  <w:marLeft w:val="0"/>
                  <w:marRight w:val="0"/>
                  <w:marTop w:val="0"/>
                  <w:marBottom w:val="0"/>
                  <w:divBdr>
                    <w:top w:val="none" w:sz="0" w:space="0" w:color="auto"/>
                    <w:left w:val="none" w:sz="0" w:space="0" w:color="auto"/>
                    <w:bottom w:val="none" w:sz="0" w:space="0" w:color="auto"/>
                    <w:right w:val="none" w:sz="0" w:space="0" w:color="auto"/>
                  </w:divBdr>
                  <w:divsChild>
                    <w:div w:id="539898963">
                      <w:marLeft w:val="0"/>
                      <w:marRight w:val="0"/>
                      <w:marTop w:val="0"/>
                      <w:marBottom w:val="0"/>
                      <w:divBdr>
                        <w:top w:val="none" w:sz="0" w:space="0" w:color="auto"/>
                        <w:left w:val="none" w:sz="0" w:space="0" w:color="auto"/>
                        <w:bottom w:val="none" w:sz="0" w:space="0" w:color="auto"/>
                        <w:right w:val="none" w:sz="0" w:space="0" w:color="auto"/>
                      </w:divBdr>
                      <w:divsChild>
                        <w:div w:id="440875247">
                          <w:marLeft w:val="0"/>
                          <w:marRight w:val="0"/>
                          <w:marTop w:val="0"/>
                          <w:marBottom w:val="450"/>
                          <w:divBdr>
                            <w:top w:val="none" w:sz="0" w:space="0" w:color="auto"/>
                            <w:left w:val="none" w:sz="0" w:space="0" w:color="auto"/>
                            <w:bottom w:val="single" w:sz="6" w:space="23" w:color="E9E9E9"/>
                            <w:right w:val="none" w:sz="0" w:space="0" w:color="auto"/>
                          </w:divBdr>
                        </w:div>
                        <w:div w:id="1265841200">
                          <w:marLeft w:val="0"/>
                          <w:marRight w:val="0"/>
                          <w:marTop w:val="0"/>
                          <w:marBottom w:val="450"/>
                          <w:divBdr>
                            <w:top w:val="none" w:sz="0" w:space="0" w:color="auto"/>
                            <w:left w:val="none" w:sz="0" w:space="0" w:color="auto"/>
                            <w:bottom w:val="none" w:sz="0" w:space="0" w:color="auto"/>
                            <w:right w:val="none" w:sz="0" w:space="0" w:color="auto"/>
                          </w:divBdr>
                          <w:divsChild>
                            <w:div w:id="1932739133">
                              <w:marLeft w:val="0"/>
                              <w:marRight w:val="0"/>
                              <w:marTop w:val="0"/>
                              <w:marBottom w:val="0"/>
                              <w:divBdr>
                                <w:top w:val="none" w:sz="0" w:space="0" w:color="auto"/>
                                <w:left w:val="none" w:sz="0" w:space="0" w:color="auto"/>
                                <w:bottom w:val="none" w:sz="0" w:space="0" w:color="auto"/>
                                <w:right w:val="none" w:sz="0" w:space="0" w:color="auto"/>
                              </w:divBdr>
                              <w:divsChild>
                                <w:div w:id="86339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455371">
      <w:bodyDiv w:val="1"/>
      <w:marLeft w:val="0"/>
      <w:marRight w:val="0"/>
      <w:marTop w:val="0"/>
      <w:marBottom w:val="0"/>
      <w:divBdr>
        <w:top w:val="none" w:sz="0" w:space="0" w:color="auto"/>
        <w:left w:val="none" w:sz="0" w:space="0" w:color="auto"/>
        <w:bottom w:val="none" w:sz="0" w:space="0" w:color="auto"/>
        <w:right w:val="none" w:sz="0" w:space="0" w:color="auto"/>
      </w:divBdr>
      <w:divsChild>
        <w:div w:id="53167979">
          <w:marLeft w:val="0"/>
          <w:marRight w:val="0"/>
          <w:marTop w:val="0"/>
          <w:marBottom w:val="0"/>
          <w:divBdr>
            <w:top w:val="none" w:sz="0" w:space="0" w:color="auto"/>
            <w:left w:val="none" w:sz="0" w:space="0" w:color="auto"/>
            <w:bottom w:val="none" w:sz="0" w:space="0" w:color="auto"/>
            <w:right w:val="none" w:sz="0" w:space="0" w:color="auto"/>
          </w:divBdr>
          <w:divsChild>
            <w:div w:id="1869442206">
              <w:marLeft w:val="0"/>
              <w:marRight w:val="0"/>
              <w:marTop w:val="0"/>
              <w:marBottom w:val="0"/>
              <w:divBdr>
                <w:top w:val="none" w:sz="0" w:space="0" w:color="auto"/>
                <w:left w:val="none" w:sz="0" w:space="0" w:color="auto"/>
                <w:bottom w:val="none" w:sz="0" w:space="0" w:color="auto"/>
                <w:right w:val="none" w:sz="0" w:space="0" w:color="auto"/>
              </w:divBdr>
              <w:divsChild>
                <w:div w:id="1744141540">
                  <w:marLeft w:val="0"/>
                  <w:marRight w:val="0"/>
                  <w:marTop w:val="0"/>
                  <w:marBottom w:val="0"/>
                  <w:divBdr>
                    <w:top w:val="none" w:sz="0" w:space="0" w:color="auto"/>
                    <w:left w:val="none" w:sz="0" w:space="0" w:color="auto"/>
                    <w:bottom w:val="none" w:sz="0" w:space="0" w:color="auto"/>
                    <w:right w:val="none" w:sz="0" w:space="0" w:color="auto"/>
                  </w:divBdr>
                  <w:divsChild>
                    <w:div w:id="891846347">
                      <w:marLeft w:val="0"/>
                      <w:marRight w:val="0"/>
                      <w:marTop w:val="0"/>
                      <w:marBottom w:val="0"/>
                      <w:divBdr>
                        <w:top w:val="none" w:sz="0" w:space="0" w:color="auto"/>
                        <w:left w:val="none" w:sz="0" w:space="0" w:color="auto"/>
                        <w:bottom w:val="none" w:sz="0" w:space="0" w:color="auto"/>
                        <w:right w:val="none" w:sz="0" w:space="0" w:color="auto"/>
                      </w:divBdr>
                      <w:divsChild>
                        <w:div w:id="1372728081">
                          <w:marLeft w:val="0"/>
                          <w:marRight w:val="0"/>
                          <w:marTop w:val="0"/>
                          <w:marBottom w:val="0"/>
                          <w:divBdr>
                            <w:top w:val="none" w:sz="0" w:space="0" w:color="auto"/>
                            <w:left w:val="none" w:sz="0" w:space="0" w:color="auto"/>
                            <w:bottom w:val="none" w:sz="0" w:space="0" w:color="auto"/>
                            <w:right w:val="none" w:sz="0" w:space="0" w:color="auto"/>
                          </w:divBdr>
                          <w:divsChild>
                            <w:div w:id="31676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ns.gov.uk/peoplepopulationandcommunity/birthsdeathsandmarriages/deaths/articles/suicidebyoccupation/england2011to2015"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90F20C0C2024F0D9C11DCB7189F13AB"/>
        <w:category>
          <w:name w:val="General"/>
          <w:gallery w:val="placeholder"/>
        </w:category>
        <w:types>
          <w:type w:val="bbPlcHdr"/>
        </w:types>
        <w:behaviors>
          <w:behavior w:val="content"/>
        </w:behaviors>
        <w:guid w:val="{75F1A776-27D9-4D89-99CC-F1EFC5D79A9C}"/>
      </w:docPartPr>
      <w:docPartBody>
        <w:p w:rsidR="00DD44BD" w:rsidRDefault="00082EEA" w:rsidP="00082EEA">
          <w:pPr>
            <w:pStyle w:val="690F20C0C2024F0D9C11DCB7189F13AB"/>
          </w:pPr>
          <w:r w:rsidRPr="00592D4B">
            <w:rPr>
              <w:rStyle w:val="PlaceholderText"/>
              <w:rFonts w:ascii="Gill Sans MT" w:hAnsi="Gill Sans M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EEA"/>
    <w:rsid w:val="00082EEA"/>
    <w:rsid w:val="00164DCE"/>
    <w:rsid w:val="003A27A4"/>
    <w:rsid w:val="003B32F2"/>
    <w:rsid w:val="004F477B"/>
    <w:rsid w:val="00AF21A6"/>
    <w:rsid w:val="00C10DB8"/>
    <w:rsid w:val="00C665BE"/>
    <w:rsid w:val="00DD44BD"/>
    <w:rsid w:val="00DE48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2EEA"/>
    <w:rPr>
      <w:color w:val="808080"/>
    </w:rPr>
  </w:style>
  <w:style w:type="paragraph" w:customStyle="1" w:styleId="690F20C0C2024F0D9C11DCB7189F13AB">
    <w:name w:val="690F20C0C2024F0D9C11DCB7189F13AB"/>
    <w:rsid w:val="00082E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727</TotalTime>
  <Pages>9</Pages>
  <Words>2872</Words>
  <Characters>16376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Coates, Joy</dc:creator>
  <cp:keywords/>
  <dc:description/>
  <cp:lastModifiedBy>Coates, Joy</cp:lastModifiedBy>
  <cp:revision>89</cp:revision>
  <dcterms:created xsi:type="dcterms:W3CDTF">2018-06-17T03:58:00Z</dcterms:created>
  <dcterms:modified xsi:type="dcterms:W3CDTF">2018-11-20T02:56:00Z</dcterms:modified>
</cp:coreProperties>
</file>