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77D" w:rsidRDefault="00BB5651" w:rsidP="000B5F17">
      <w:pPr>
        <w:numPr>
          <w:ilvl w:val="0"/>
          <w:numId w:val="1"/>
        </w:numPr>
        <w:spacing w:after="195"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  <w:lang w:eastAsia="en-AU"/>
        </w:rPr>
      </w:pPr>
      <w:r w:rsidRPr="000B5F17">
        <w:rPr>
          <w:rFonts w:ascii="Arial" w:eastAsia="Times New Roman" w:hAnsi="Arial" w:cs="Arial"/>
          <w:b/>
          <w:bCs/>
          <w:color w:val="000000"/>
          <w:sz w:val="30"/>
          <w:szCs w:val="30"/>
          <w:lang w:eastAsia="en-AU"/>
        </w:rPr>
        <w:t xml:space="preserve">By </w:t>
      </w:r>
      <w:hyperlink r:id="rId5" w:history="1">
        <w:r w:rsidRPr="000B5F17">
          <w:rPr>
            <w:rStyle w:val="Hyperlink"/>
            <w:rFonts w:ascii="Arial" w:eastAsia="Times New Roman" w:hAnsi="Arial" w:cs="Arial"/>
            <w:b/>
            <w:bCs/>
            <w:sz w:val="30"/>
            <w:szCs w:val="30"/>
            <w:lang w:eastAsia="en-AU"/>
          </w:rPr>
          <w:t>Christine Carter</w:t>
        </w:r>
      </w:hyperlink>
      <w:r w:rsidRPr="000B5F17">
        <w:rPr>
          <w:rFonts w:ascii="Arial" w:eastAsia="Times New Roman" w:hAnsi="Arial" w:cs="Arial"/>
          <w:b/>
          <w:bCs/>
          <w:color w:val="000000"/>
          <w:sz w:val="30"/>
          <w:szCs w:val="30"/>
          <w:lang w:eastAsia="en-AU"/>
        </w:rPr>
        <w:t xml:space="preserve"> | November 13, 2014</w:t>
      </w:r>
    </w:p>
    <w:p w:rsidR="00B40DD1" w:rsidRPr="000B5F17" w:rsidRDefault="0093177D" w:rsidP="000B5F17">
      <w:pPr>
        <w:numPr>
          <w:ilvl w:val="0"/>
          <w:numId w:val="1"/>
        </w:numPr>
        <w:spacing w:after="195"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  <w:lang w:eastAsia="en-AU"/>
        </w:rPr>
      </w:pPr>
      <w:r w:rsidRPr="0085099D">
        <w:rPr>
          <w:rFonts w:ascii="Arial" w:eastAsia="Times New Roman" w:hAnsi="Arial" w:cs="Arial"/>
          <w:b/>
          <w:bCs/>
          <w:color w:val="000000"/>
          <w:sz w:val="30"/>
          <w:szCs w:val="30"/>
          <w:lang w:eastAsia="en-AU"/>
        </w:rPr>
        <w:t>https://www.christinecarter.com/2014/11/21-ways-to-give-good-no/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en-AU"/>
        </w:rPr>
        <w:t xml:space="preserve">  </w:t>
      </w:r>
      <w:bookmarkStart w:id="0" w:name="_GoBack"/>
      <w:bookmarkEnd w:id="0"/>
      <w:r w:rsidR="00BB5651" w:rsidRPr="000B5F17">
        <w:rPr>
          <w:rFonts w:ascii="Arial" w:eastAsia="Times New Roman" w:hAnsi="Arial" w:cs="Arial"/>
          <w:b/>
          <w:bCs/>
          <w:color w:val="000000"/>
          <w:sz w:val="30"/>
          <w:szCs w:val="30"/>
          <w:lang w:eastAsia="en-AU"/>
        </w:rPr>
        <w:t xml:space="preserve"> </w:t>
      </w:r>
    </w:p>
    <w:p w:rsidR="000B5F17" w:rsidRDefault="000B5F17" w:rsidP="00AF783D">
      <w:pPr>
        <w:spacing w:after="195"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</w:pPr>
    </w:p>
    <w:p w:rsidR="00AF783D" w:rsidRDefault="00AF783D" w:rsidP="00AF783D">
      <w:pPr>
        <w:spacing w:after="195" w:line="240" w:lineRule="auto"/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>1. Vague but effective:</w:t>
      </w:r>
      <w:r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  <w:t xml:space="preserve"> “Thank you for asking, but that isn’t going to work out for me.”</w:t>
      </w:r>
    </w:p>
    <w:p w:rsidR="00AF783D" w:rsidRDefault="00AF783D" w:rsidP="00AF783D">
      <w:pPr>
        <w:spacing w:after="195" w:line="240" w:lineRule="auto"/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 xml:space="preserve">2. </w:t>
      </w:r>
      <w:proofErr w:type="gramStart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>It’s</w:t>
      </w:r>
      <w:proofErr w:type="gramEnd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 xml:space="preserve"> not personal:</w:t>
      </w:r>
      <w:r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  <w:t xml:space="preserve"> “Thank you for asking, but I’m not doing any interviews while I’m writing my book.”</w:t>
      </w:r>
    </w:p>
    <w:p w:rsidR="00AF783D" w:rsidRDefault="00AF783D" w:rsidP="00AF783D">
      <w:pPr>
        <w:spacing w:after="195" w:line="240" w:lineRule="auto"/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>3. Ask me later:</w:t>
      </w:r>
      <w:r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  <w:t xml:space="preserve"> “I want to do that, but I’m not available until April. Will you ask me again then?”</w:t>
      </w:r>
    </w:p>
    <w:p w:rsidR="00AF783D" w:rsidRDefault="00AF783D" w:rsidP="00AF783D">
      <w:pPr>
        <w:spacing w:after="195" w:line="240" w:lineRule="auto"/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>4. Let me hook you up:</w:t>
      </w:r>
      <w:r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  <w:t xml:space="preserve"> “I can’t do it, but I’ll bet Shelly can. I’ll ask her for you.”</w:t>
      </w:r>
    </w:p>
    <w:p w:rsidR="00AF783D" w:rsidRDefault="00AF783D" w:rsidP="00AF783D">
      <w:pPr>
        <w:spacing w:after="195" w:line="240" w:lineRule="auto"/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>5. Keep trying:</w:t>
      </w:r>
      <w:r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  <w:t xml:space="preserve"> “None of those dates work for me, but I would love to see you. Send me some more dates.”</w:t>
      </w:r>
    </w:p>
    <w:p w:rsidR="00AF783D" w:rsidRDefault="00AF783D" w:rsidP="00AF783D">
      <w:pPr>
        <w:spacing w:after="195" w:line="240" w:lineRule="auto"/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>6. Try me last minute:</w:t>
      </w:r>
      <w:r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  <w:t xml:space="preserve"> “I can’t put anything else on my calendar this month, but I’d love to do that with you sometime. Will you call me right before you go again?”</w:t>
      </w:r>
    </w:p>
    <w:p w:rsidR="00AF783D" w:rsidRDefault="00AF783D" w:rsidP="00AF783D">
      <w:pPr>
        <w:spacing w:after="195" w:line="240" w:lineRule="auto"/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>7. Gratitude:</w:t>
      </w:r>
      <w:r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  <w:t xml:space="preserve"> “Thank you so much for your enthusiasm and support! I’m sorry I’m not able to help you at this time.”</w:t>
      </w:r>
    </w:p>
    <w:p w:rsidR="00AF783D" w:rsidRDefault="00AF783D" w:rsidP="00AF783D">
      <w:pPr>
        <w:spacing w:after="195" w:line="240" w:lineRule="auto"/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>8. Give Dad a chance:</w:t>
      </w:r>
      <w:r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  <w:t xml:space="preserve"> “You know, I feel like moms are always getting to do the holiday parties at school. Let’s ask Dad if he wants to help this year.”</w:t>
      </w:r>
    </w:p>
    <w:p w:rsidR="00AF783D" w:rsidRDefault="00AF783D" w:rsidP="00AF783D">
      <w:pPr>
        <w:spacing w:after="195" w:line="240" w:lineRule="auto"/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>9. 5-minute favor:</w:t>
      </w:r>
      <w:r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  <w:t xml:space="preserve"> “I can’t speak at your event, but I will help you promote it on my blog.” </w:t>
      </w:r>
    </w:p>
    <w:p w:rsidR="00AF783D" w:rsidRDefault="00AF783D" w:rsidP="00AF783D">
      <w:pPr>
        <w:spacing w:after="195" w:line="240" w:lineRule="auto"/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</w:pPr>
      <w:r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  <w:t>I also asked my friends Renee Trudeau and Katrina Alcorn—two people who’ve honed their ability to say no well—for their favorite go-to ways to say no. Here are Renee’s favorite ways:</w:t>
      </w:r>
    </w:p>
    <w:p w:rsidR="00AF783D" w:rsidRDefault="00AF783D" w:rsidP="00AF783D">
      <w:pPr>
        <w:spacing w:after="195" w:line="240" w:lineRule="auto"/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>10. Just No:</w:t>
      </w:r>
      <w:r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  <w:t xml:space="preserve"> “Thanks, I’ll have to pass on that.” (Say it, then shut up.)</w:t>
      </w:r>
    </w:p>
    <w:p w:rsidR="00AF783D" w:rsidRDefault="00AF783D" w:rsidP="00AF783D">
      <w:pPr>
        <w:spacing w:after="195" w:line="240" w:lineRule="auto"/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>11. Gracious:</w:t>
      </w:r>
      <w:r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  <w:t xml:space="preserve"> “I really appreciate you asking me, but my time is already committed.”</w:t>
      </w:r>
    </w:p>
    <w:p w:rsidR="00AF783D" w:rsidRDefault="00AF783D" w:rsidP="00AF783D">
      <w:pPr>
        <w:spacing w:after="195" w:line="240" w:lineRule="auto"/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lastRenderedPageBreak/>
        <w:t>12. I’m Sorry:</w:t>
      </w:r>
      <w:r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  <w:t xml:space="preserve"> “I wish I could, but it’s just not going to work right now.”</w:t>
      </w:r>
    </w:p>
    <w:p w:rsidR="00AF783D" w:rsidRDefault="00AF783D" w:rsidP="00AF783D">
      <w:pPr>
        <w:spacing w:after="195" w:line="240" w:lineRule="auto"/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 xml:space="preserve">13. </w:t>
      </w:r>
      <w:proofErr w:type="gramStart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>It’s</w:t>
      </w:r>
      <w:proofErr w:type="gramEnd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 xml:space="preserve"> Someone Else’s Decision:</w:t>
      </w:r>
      <w:r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  <w:t xml:space="preserve"> “I promised my coach (therapist, husband, etc.) I wouldn’t take on any more projects right now. I’m working on creating more balance in my life.”</w:t>
      </w:r>
    </w:p>
    <w:p w:rsidR="00AF783D" w:rsidRDefault="00AF783D" w:rsidP="00AF783D">
      <w:pPr>
        <w:spacing w:after="195" w:line="240" w:lineRule="auto"/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>14. My Family is the Reason:</w:t>
      </w:r>
      <w:r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  <w:t xml:space="preserve"> “Thanks so much for the invite, that’s the day of my son’s soccer game, and I never miss those.”</w:t>
      </w:r>
    </w:p>
    <w:p w:rsidR="00AF783D" w:rsidRDefault="00AF783D" w:rsidP="00AF783D">
      <w:pPr>
        <w:spacing w:after="195" w:line="240" w:lineRule="auto"/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>15. I Know Someone Else:</w:t>
      </w:r>
      <w:r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  <w:t xml:space="preserve"> “I just don’t have time right now. Let me recommend someone who may be able to help you.”</w:t>
      </w:r>
    </w:p>
    <w:p w:rsidR="00AF783D" w:rsidRDefault="00AF783D" w:rsidP="00AF783D">
      <w:pPr>
        <w:spacing w:after="195" w:line="240" w:lineRule="auto"/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>16. I’m Already Booked:</w:t>
      </w:r>
      <w:r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  <w:t xml:space="preserve"> “I appreciate you thinking of me, but I’m afraid I’m already booked that day.”</w:t>
      </w:r>
    </w:p>
    <w:p w:rsidR="00AF783D" w:rsidRDefault="00AF783D" w:rsidP="00AF783D">
      <w:pPr>
        <w:spacing w:after="195" w:line="240" w:lineRule="auto"/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>17. Setting Boundaries:</w:t>
      </w:r>
      <w:r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  <w:t xml:space="preserve"> “Let me tell you what I can do…” Then limit the commitment to what will be comfortable for you.</w:t>
      </w:r>
    </w:p>
    <w:p w:rsidR="00AF783D" w:rsidRDefault="00AF783D" w:rsidP="00AF783D">
      <w:pPr>
        <w:spacing w:after="195" w:line="240" w:lineRule="auto"/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>18. Not No, But Not Yes:</w:t>
      </w:r>
      <w:r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  <w:t xml:space="preserve"> “Let me think about it, and I’ll get back to you.”</w:t>
      </w:r>
    </w:p>
    <w:p w:rsidR="00AF783D" w:rsidRDefault="00AF783D" w:rsidP="00AF783D">
      <w:pPr>
        <w:spacing w:after="195" w:line="240" w:lineRule="auto"/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</w:pPr>
      <w:r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  <w:t>And here are the additional ways that Katrina most often says no:</w:t>
      </w:r>
    </w:p>
    <w:p w:rsidR="00AF783D" w:rsidRDefault="00AF783D" w:rsidP="00AF783D">
      <w:pPr>
        <w:spacing w:after="195" w:line="240" w:lineRule="auto"/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>19. Say nothing:</w:t>
      </w:r>
      <w:r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  <w:t xml:space="preserve"> “Not all requests require an answer. It feels rude to ignore a request, but sometimes it’s the best way for everyone to save face.”</w:t>
      </w:r>
    </w:p>
    <w:p w:rsidR="00AF783D" w:rsidRDefault="00AF783D" w:rsidP="00AF783D">
      <w:pPr>
        <w:spacing w:after="195" w:line="240" w:lineRule="auto"/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>20. Let it all hang out:</w:t>
      </w:r>
      <w:r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  <w:t xml:space="preserve"> “Recently my daughter got injured in gym class. It was a week of visits to the ER, the concussion clinic, specialists, etc. I decided to just tell people what was going on, which sort of shut down the requests for a bit.”</w:t>
      </w:r>
    </w:p>
    <w:p w:rsidR="00A54C6F" w:rsidRDefault="00AF783D" w:rsidP="00AF783D">
      <w:r>
        <w:rPr>
          <w:rFonts w:ascii="Arial" w:eastAsia="Times New Roman" w:hAnsi="Arial" w:cs="Arial"/>
          <w:b/>
          <w:bCs/>
          <w:color w:val="000000"/>
          <w:sz w:val="30"/>
          <w:szCs w:val="30"/>
          <w:lang w:val="en" w:eastAsia="en-AU"/>
        </w:rPr>
        <w:t>21. I’m “maxed out”:</w:t>
      </w:r>
      <w:r>
        <w:rPr>
          <w:rFonts w:ascii="Arial" w:eastAsia="Times New Roman" w:hAnsi="Arial" w:cs="Arial"/>
          <w:color w:val="000000"/>
          <w:sz w:val="30"/>
          <w:szCs w:val="30"/>
          <w:lang w:val="en" w:eastAsia="en-AU"/>
        </w:rPr>
        <w:t xml:space="preserve"> “We need a ‘safety word’ for saying no—an easy way to tell people that we can’t/won’t do the thing they are requesting, but that it’s not personal. </w:t>
      </w:r>
    </w:p>
    <w:sectPr w:rsidR="00A54C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82D60"/>
    <w:multiLevelType w:val="hybridMultilevel"/>
    <w:tmpl w:val="03DC5B0E"/>
    <w:lvl w:ilvl="0" w:tplc="B53C65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6654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7A82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9CDE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D21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D2CF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2048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C084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02BC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2C5"/>
    <w:rsid w:val="000B5F17"/>
    <w:rsid w:val="0093177D"/>
    <w:rsid w:val="00A54C6F"/>
    <w:rsid w:val="00AF783D"/>
    <w:rsid w:val="00B40DD1"/>
    <w:rsid w:val="00BB5651"/>
    <w:rsid w:val="00CF2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31623"/>
  <w15:chartTrackingRefBased/>
  <w15:docId w15:val="{95A4C888-05BE-4120-856F-723594692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83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5F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7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601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0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reatergood.berkeley.edu/profile/christine_cart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Coates, Joy</dc:creator>
  <cp:keywords/>
  <dc:description/>
  <cp:lastModifiedBy>Coates, Joy</cp:lastModifiedBy>
  <cp:revision>5</cp:revision>
  <dcterms:created xsi:type="dcterms:W3CDTF">2018-09-04T00:41:00Z</dcterms:created>
  <dcterms:modified xsi:type="dcterms:W3CDTF">2018-11-20T04:46:00Z</dcterms:modified>
</cp:coreProperties>
</file>